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D1" w:rsidRDefault="00EB632F">
      <w:pPr>
        <w:tabs>
          <w:tab w:val="center" w:pos="4680"/>
          <w:tab w:val="left" w:pos="5040"/>
          <w:tab w:val="left" w:pos="5760"/>
          <w:tab w:val="left" w:pos="6480"/>
          <w:tab w:val="left" w:pos="7200"/>
          <w:tab w:val="left" w:pos="7920"/>
          <w:tab w:val="left" w:pos="8640"/>
          <w:tab w:val="right" w:pos="9360"/>
        </w:tabs>
        <w:rPr>
          <w:rFonts w:ascii="Arial" w:eastAsia="Arial" w:hAnsi="Arial" w:cs="Arial"/>
          <w:b/>
          <w:sz w:val="20"/>
          <w:szCs w:val="20"/>
        </w:rPr>
      </w:pPr>
      <w:r>
        <w:rPr>
          <w:rFonts w:ascii="Arial" w:eastAsia="Arial" w:hAnsi="Arial" w:cs="Arial"/>
          <w:b/>
          <w:sz w:val="20"/>
          <w:szCs w:val="20"/>
        </w:rPr>
        <w:tab/>
      </w:r>
    </w:p>
    <w:p w:rsidR="00911AD1" w:rsidRDefault="00EB632F">
      <w:pPr>
        <w:jc w:val="center"/>
        <w:rPr>
          <w:sz w:val="28"/>
          <w:szCs w:val="28"/>
        </w:rPr>
      </w:pPr>
      <w:r>
        <w:rPr>
          <w:sz w:val="28"/>
          <w:szCs w:val="28"/>
        </w:rPr>
        <w:t>STATE OF WYOMING</w:t>
      </w:r>
    </w:p>
    <w:p w:rsidR="00911AD1" w:rsidRDefault="00EB632F">
      <w:pPr>
        <w:jc w:val="center"/>
        <w:rPr>
          <w:sz w:val="28"/>
          <w:szCs w:val="28"/>
        </w:rPr>
      </w:pPr>
      <w:r>
        <w:rPr>
          <w:sz w:val="28"/>
          <w:szCs w:val="28"/>
        </w:rPr>
        <w:t>DEPARTMENT OF ADMINISTRATION AND INFORMATION</w:t>
      </w:r>
    </w:p>
    <w:p w:rsidR="00911AD1" w:rsidRDefault="00EB632F">
      <w:pPr>
        <w:jc w:val="center"/>
        <w:rPr>
          <w:sz w:val="28"/>
          <w:szCs w:val="28"/>
        </w:rPr>
      </w:pPr>
      <w:r>
        <w:rPr>
          <w:sz w:val="28"/>
          <w:szCs w:val="28"/>
        </w:rPr>
        <w:t>PROCUREMENT SECTION</w:t>
      </w:r>
    </w:p>
    <w:p w:rsidR="00911AD1" w:rsidRDefault="00EB632F">
      <w:pPr>
        <w:jc w:val="center"/>
        <w:rPr>
          <w:sz w:val="28"/>
          <w:szCs w:val="28"/>
        </w:rPr>
      </w:pPr>
      <w:r>
        <w:rPr>
          <w:sz w:val="28"/>
          <w:szCs w:val="28"/>
        </w:rPr>
        <w:t>2323 CAREY AVENUE</w:t>
      </w:r>
    </w:p>
    <w:p w:rsidR="00911AD1" w:rsidRDefault="00EB632F">
      <w:pPr>
        <w:jc w:val="center"/>
        <w:rPr>
          <w:sz w:val="28"/>
          <w:szCs w:val="28"/>
        </w:rPr>
      </w:pPr>
      <w:r>
        <w:rPr>
          <w:sz w:val="28"/>
          <w:szCs w:val="28"/>
        </w:rPr>
        <w:t>CHEYENNE, WY  82002</w:t>
      </w:r>
    </w:p>
    <w:p w:rsidR="00911AD1" w:rsidRDefault="00911AD1">
      <w:pPr>
        <w:jc w:val="center"/>
        <w:rPr>
          <w:b/>
          <w:sz w:val="28"/>
          <w:szCs w:val="28"/>
        </w:rPr>
      </w:pPr>
    </w:p>
    <w:p w:rsidR="00911AD1" w:rsidRDefault="00911AD1">
      <w:pPr>
        <w:jc w:val="center"/>
        <w:rPr>
          <w:b/>
          <w:sz w:val="28"/>
          <w:szCs w:val="28"/>
        </w:rPr>
      </w:pPr>
    </w:p>
    <w:p w:rsidR="00911AD1" w:rsidRDefault="00EB632F">
      <w:pPr>
        <w:jc w:val="center"/>
        <w:rPr>
          <w:b/>
          <w:sz w:val="28"/>
          <w:szCs w:val="28"/>
        </w:rPr>
      </w:pPr>
      <w:r>
        <w:rPr>
          <w:sz w:val="28"/>
          <w:szCs w:val="28"/>
        </w:rPr>
        <w:t>REQUEST FOR PROPOSAL NUMBER</w:t>
      </w:r>
      <w:r w:rsidR="00976BB5">
        <w:rPr>
          <w:sz w:val="28"/>
          <w:szCs w:val="28"/>
        </w:rPr>
        <w:t xml:space="preserve"> 0305-F</w:t>
      </w:r>
    </w:p>
    <w:p w:rsidR="00911AD1" w:rsidRDefault="00911AD1">
      <w:pPr>
        <w:jc w:val="center"/>
        <w:rPr>
          <w:b/>
          <w:sz w:val="28"/>
          <w:szCs w:val="28"/>
        </w:rPr>
      </w:pPr>
    </w:p>
    <w:p w:rsidR="00911AD1" w:rsidRDefault="00911AD1">
      <w:pPr>
        <w:jc w:val="center"/>
        <w:rPr>
          <w:b/>
          <w:sz w:val="28"/>
          <w:szCs w:val="28"/>
        </w:rPr>
      </w:pPr>
    </w:p>
    <w:p w:rsidR="00911AD1" w:rsidRDefault="00EB632F">
      <w:pPr>
        <w:jc w:val="center"/>
        <w:rPr>
          <w:color w:val="000000"/>
          <w:sz w:val="28"/>
          <w:szCs w:val="28"/>
        </w:rPr>
      </w:pPr>
      <w:r>
        <w:rPr>
          <w:color w:val="000000"/>
          <w:sz w:val="28"/>
          <w:szCs w:val="28"/>
        </w:rPr>
        <w:t>WYOMING DEPARTMENT OF HEALTH</w:t>
      </w:r>
    </w:p>
    <w:p w:rsidR="00911AD1" w:rsidRDefault="00EB632F">
      <w:pPr>
        <w:jc w:val="center"/>
        <w:rPr>
          <w:color w:val="000000"/>
          <w:sz w:val="28"/>
          <w:szCs w:val="28"/>
        </w:rPr>
      </w:pPr>
      <w:r>
        <w:rPr>
          <w:color w:val="000000"/>
          <w:sz w:val="28"/>
          <w:szCs w:val="28"/>
        </w:rPr>
        <w:t>PUBLIC HEALTH DIVISION</w:t>
      </w:r>
    </w:p>
    <w:p w:rsidR="00911AD1" w:rsidRDefault="00911AD1">
      <w:pPr>
        <w:jc w:val="center"/>
        <w:rPr>
          <w:sz w:val="28"/>
          <w:szCs w:val="28"/>
        </w:rPr>
      </w:pPr>
    </w:p>
    <w:p w:rsidR="00911AD1" w:rsidRDefault="00911AD1">
      <w:pPr>
        <w:jc w:val="center"/>
        <w:rPr>
          <w:sz w:val="28"/>
          <w:szCs w:val="28"/>
        </w:rPr>
      </w:pPr>
    </w:p>
    <w:p w:rsidR="00911AD1" w:rsidRDefault="00911AD1">
      <w:pPr>
        <w:jc w:val="center"/>
        <w:rPr>
          <w:sz w:val="28"/>
          <w:szCs w:val="28"/>
        </w:rPr>
      </w:pPr>
    </w:p>
    <w:p w:rsidR="00043D4B" w:rsidRDefault="00EB632F">
      <w:pPr>
        <w:jc w:val="center"/>
        <w:rPr>
          <w:b/>
          <w:sz w:val="40"/>
          <w:szCs w:val="40"/>
        </w:rPr>
      </w:pPr>
      <w:r w:rsidRPr="00976BB5">
        <w:rPr>
          <w:b/>
          <w:sz w:val="40"/>
          <w:szCs w:val="40"/>
        </w:rPr>
        <w:t>WYOMING IMMUNIZATION</w:t>
      </w:r>
    </w:p>
    <w:p w:rsidR="00911AD1" w:rsidRPr="00976BB5" w:rsidRDefault="00EB632F">
      <w:pPr>
        <w:jc w:val="center"/>
        <w:rPr>
          <w:b/>
          <w:sz w:val="40"/>
          <w:szCs w:val="40"/>
        </w:rPr>
      </w:pPr>
      <w:r w:rsidRPr="00976BB5">
        <w:rPr>
          <w:b/>
          <w:sz w:val="40"/>
          <w:szCs w:val="40"/>
        </w:rPr>
        <w:t xml:space="preserve"> MEDIA CAMPAIGN </w:t>
      </w:r>
    </w:p>
    <w:p w:rsidR="00911AD1" w:rsidRPr="00976BB5" w:rsidRDefault="00911AD1">
      <w:pPr>
        <w:jc w:val="center"/>
        <w:rPr>
          <w:sz w:val="28"/>
          <w:szCs w:val="28"/>
        </w:rPr>
      </w:pPr>
    </w:p>
    <w:p w:rsidR="00911AD1" w:rsidRPr="00976BB5" w:rsidRDefault="00911AD1">
      <w:pPr>
        <w:jc w:val="center"/>
        <w:rPr>
          <w:sz w:val="28"/>
          <w:szCs w:val="28"/>
        </w:rPr>
      </w:pPr>
    </w:p>
    <w:p w:rsidR="00911AD1" w:rsidRPr="00976BB5" w:rsidRDefault="00911AD1">
      <w:pPr>
        <w:jc w:val="center"/>
        <w:rPr>
          <w:b/>
          <w:sz w:val="28"/>
          <w:szCs w:val="28"/>
        </w:rPr>
      </w:pPr>
    </w:p>
    <w:p w:rsidR="00911AD1" w:rsidRPr="00976BB5" w:rsidRDefault="00EB632F">
      <w:pPr>
        <w:jc w:val="center"/>
        <w:rPr>
          <w:sz w:val="28"/>
          <w:szCs w:val="28"/>
        </w:rPr>
      </w:pPr>
      <w:r w:rsidRPr="00976BB5">
        <w:rPr>
          <w:sz w:val="28"/>
          <w:szCs w:val="28"/>
        </w:rPr>
        <w:t>PROPOSAL DUE DATE AND TIME</w:t>
      </w:r>
    </w:p>
    <w:p w:rsidR="00911AD1" w:rsidRPr="00976BB5" w:rsidRDefault="00976BB5">
      <w:pPr>
        <w:jc w:val="center"/>
        <w:rPr>
          <w:sz w:val="28"/>
          <w:szCs w:val="28"/>
        </w:rPr>
      </w:pPr>
      <w:r>
        <w:rPr>
          <w:sz w:val="28"/>
          <w:szCs w:val="28"/>
        </w:rPr>
        <w:t xml:space="preserve">JULY 16, 2021 </w:t>
      </w:r>
      <w:r w:rsidR="00EB632F" w:rsidRPr="00976BB5">
        <w:rPr>
          <w:sz w:val="28"/>
          <w:szCs w:val="28"/>
        </w:rPr>
        <w:t>– 2:00 P.M. MOUNTAIN TIME</w:t>
      </w:r>
    </w:p>
    <w:p w:rsidR="00911AD1" w:rsidRPr="00976BB5" w:rsidRDefault="00911AD1">
      <w:pPr>
        <w:jc w:val="center"/>
        <w:rPr>
          <w:b/>
          <w:sz w:val="28"/>
          <w:szCs w:val="28"/>
        </w:rPr>
      </w:pPr>
    </w:p>
    <w:p w:rsidR="00911AD1" w:rsidRPr="00976BB5" w:rsidRDefault="00911AD1">
      <w:pPr>
        <w:jc w:val="center"/>
        <w:rPr>
          <w:b/>
          <w:sz w:val="28"/>
          <w:szCs w:val="28"/>
        </w:rPr>
      </w:pPr>
    </w:p>
    <w:p w:rsidR="00911AD1" w:rsidRPr="00976BB5" w:rsidRDefault="00EB632F">
      <w:pPr>
        <w:jc w:val="center"/>
        <w:rPr>
          <w:i/>
          <w:sz w:val="28"/>
          <w:szCs w:val="28"/>
        </w:rPr>
      </w:pPr>
      <w:r w:rsidRPr="00976BB5">
        <w:rPr>
          <w:sz w:val="28"/>
          <w:szCs w:val="28"/>
        </w:rPr>
        <w:t>PURCHASING REPRESENTATIVE:</w:t>
      </w:r>
      <w:r w:rsidRPr="00976BB5">
        <w:rPr>
          <w:b/>
          <w:sz w:val="28"/>
          <w:szCs w:val="28"/>
        </w:rPr>
        <w:t xml:space="preserve"> </w:t>
      </w:r>
      <w:r w:rsidRPr="00976BB5">
        <w:rPr>
          <w:sz w:val="28"/>
          <w:szCs w:val="28"/>
        </w:rPr>
        <w:t>DEBI WALKER</w:t>
      </w:r>
    </w:p>
    <w:p w:rsidR="00911AD1" w:rsidRPr="00976BB5" w:rsidRDefault="00EB632F">
      <w:pPr>
        <w:jc w:val="center"/>
        <w:rPr>
          <w:sz w:val="28"/>
          <w:szCs w:val="28"/>
        </w:rPr>
      </w:pPr>
      <w:r w:rsidRPr="00976BB5">
        <w:rPr>
          <w:sz w:val="28"/>
          <w:szCs w:val="28"/>
        </w:rPr>
        <w:t xml:space="preserve">E-MAIL ADDRESS: </w:t>
      </w:r>
      <w:r w:rsidR="00976BB5">
        <w:rPr>
          <w:sz w:val="28"/>
          <w:szCs w:val="28"/>
        </w:rPr>
        <w:t>debi.walker@wyo.gov</w:t>
      </w:r>
    </w:p>
    <w:p w:rsidR="00911AD1" w:rsidRPr="00976BB5" w:rsidRDefault="00EB632F">
      <w:pPr>
        <w:jc w:val="center"/>
        <w:rPr>
          <w:sz w:val="28"/>
          <w:szCs w:val="28"/>
        </w:rPr>
      </w:pPr>
      <w:r w:rsidRPr="00976BB5">
        <w:rPr>
          <w:sz w:val="28"/>
          <w:szCs w:val="28"/>
        </w:rPr>
        <w:t>TELEPHONE NUMBER: (307) 777</w:t>
      </w:r>
      <w:r w:rsidR="00976BB5">
        <w:rPr>
          <w:sz w:val="28"/>
          <w:szCs w:val="28"/>
        </w:rPr>
        <w:t>-6707</w:t>
      </w:r>
    </w:p>
    <w:p w:rsidR="00911AD1" w:rsidRPr="00976BB5" w:rsidRDefault="00911AD1">
      <w:pPr>
        <w:jc w:val="center"/>
        <w:rPr>
          <w:sz w:val="28"/>
          <w:szCs w:val="28"/>
        </w:rPr>
      </w:pPr>
    </w:p>
    <w:p w:rsidR="00911AD1" w:rsidRPr="00976BB5" w:rsidRDefault="00911AD1">
      <w:pPr>
        <w:jc w:val="center"/>
        <w:rPr>
          <w:sz w:val="28"/>
          <w:szCs w:val="28"/>
        </w:rPr>
      </w:pPr>
    </w:p>
    <w:p w:rsidR="00911AD1" w:rsidRPr="00976BB5" w:rsidRDefault="00EB632F">
      <w:pPr>
        <w:jc w:val="center"/>
        <w:rPr>
          <w:sz w:val="28"/>
          <w:szCs w:val="28"/>
        </w:rPr>
      </w:pPr>
      <w:r w:rsidRPr="00976BB5">
        <w:rPr>
          <w:sz w:val="28"/>
          <w:szCs w:val="28"/>
        </w:rPr>
        <w:t>DEPARTMENT OF HEALTH</w:t>
      </w:r>
    </w:p>
    <w:p w:rsidR="00911AD1" w:rsidRPr="00976BB5" w:rsidRDefault="00EB632F">
      <w:pPr>
        <w:jc w:val="center"/>
        <w:rPr>
          <w:sz w:val="28"/>
          <w:szCs w:val="28"/>
        </w:rPr>
      </w:pPr>
      <w:r w:rsidRPr="00976BB5">
        <w:rPr>
          <w:sz w:val="28"/>
          <w:szCs w:val="28"/>
        </w:rPr>
        <w:t>REPRESENTATIVE: HOLLY SCHEER</w:t>
      </w:r>
    </w:p>
    <w:p w:rsidR="00911AD1" w:rsidRDefault="00EB632F">
      <w:pPr>
        <w:tabs>
          <w:tab w:val="center" w:pos="4680"/>
          <w:tab w:val="left" w:pos="5040"/>
          <w:tab w:val="left" w:pos="5760"/>
          <w:tab w:val="left" w:pos="6480"/>
          <w:tab w:val="left" w:pos="7200"/>
          <w:tab w:val="left" w:pos="7920"/>
          <w:tab w:val="left" w:pos="8640"/>
          <w:tab w:val="right" w:pos="9360"/>
        </w:tabs>
        <w:rPr>
          <w:sz w:val="28"/>
          <w:szCs w:val="28"/>
        </w:rPr>
      </w:pPr>
      <w:r>
        <w:rPr>
          <w:sz w:val="28"/>
          <w:szCs w:val="28"/>
        </w:rPr>
        <w:tab/>
      </w:r>
    </w:p>
    <w:p w:rsidR="00911AD1" w:rsidRDefault="00911AD1">
      <w:pPr>
        <w:tabs>
          <w:tab w:val="center" w:pos="4680"/>
          <w:tab w:val="left" w:pos="5040"/>
          <w:tab w:val="left" w:pos="5760"/>
          <w:tab w:val="left" w:pos="6480"/>
          <w:tab w:val="left" w:pos="7200"/>
          <w:tab w:val="left" w:pos="7920"/>
          <w:tab w:val="left" w:pos="8640"/>
          <w:tab w:val="right" w:pos="9360"/>
        </w:tabs>
        <w:rPr>
          <w:sz w:val="28"/>
          <w:szCs w:val="28"/>
        </w:rPr>
      </w:pPr>
    </w:p>
    <w:p w:rsidR="00911AD1" w:rsidRDefault="00911AD1">
      <w:pPr>
        <w:tabs>
          <w:tab w:val="center" w:pos="4680"/>
          <w:tab w:val="left" w:pos="5040"/>
          <w:tab w:val="left" w:pos="5760"/>
          <w:tab w:val="left" w:pos="6480"/>
          <w:tab w:val="left" w:pos="7200"/>
          <w:tab w:val="left" w:pos="7920"/>
          <w:tab w:val="left" w:pos="8640"/>
          <w:tab w:val="right" w:pos="9360"/>
        </w:tabs>
        <w:rPr>
          <w:b/>
          <w:sz w:val="28"/>
          <w:szCs w:val="28"/>
        </w:rPr>
      </w:pPr>
    </w:p>
    <w:p w:rsidR="00911AD1" w:rsidRDefault="00EB632F">
      <w:pPr>
        <w:tabs>
          <w:tab w:val="center" w:pos="4680"/>
          <w:tab w:val="left" w:pos="5040"/>
          <w:tab w:val="left" w:pos="5760"/>
          <w:tab w:val="left" w:pos="6480"/>
          <w:tab w:val="left" w:pos="7200"/>
          <w:tab w:val="left" w:pos="7920"/>
          <w:tab w:val="left" w:pos="8640"/>
          <w:tab w:val="right" w:pos="9360"/>
        </w:tabs>
        <w:rPr>
          <w:rFonts w:ascii="Arial" w:eastAsia="Arial" w:hAnsi="Arial" w:cs="Arial"/>
          <w:b/>
          <w:sz w:val="28"/>
          <w:szCs w:val="28"/>
        </w:rPr>
      </w:pPr>
      <w:r>
        <w:rPr>
          <w:rFonts w:ascii="Arial" w:eastAsia="Arial" w:hAnsi="Arial" w:cs="Arial"/>
          <w:b/>
          <w:sz w:val="28"/>
          <w:szCs w:val="28"/>
        </w:rPr>
        <w:tab/>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eastAsia="Arial" w:hAnsi="Arial" w:cs="Arial"/>
          <w:sz w:val="20"/>
          <w:szCs w:val="20"/>
        </w:rPr>
      </w:pPr>
    </w:p>
    <w:p w:rsidR="00911AD1" w:rsidRDefault="00EB632F">
      <w:pPr>
        <w:widowControl/>
        <w:rPr>
          <w:sz w:val="20"/>
          <w:szCs w:val="20"/>
          <w:highlight w:val="yellow"/>
        </w:rPr>
      </w:pPr>
      <w:r>
        <w:br w:type="page"/>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2"/>
          <w:szCs w:val="22"/>
        </w:rPr>
      </w:pPr>
      <w:r>
        <w:rPr>
          <w:b/>
          <w:sz w:val="22"/>
          <w:szCs w:val="22"/>
        </w:rPr>
        <w:lastRenderedPageBreak/>
        <w:t>TABLE OF CONTENTS</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sz w:val="20"/>
          <w:szCs w:val="20"/>
        </w:rPr>
      </w:pPr>
      <w:r>
        <w:rPr>
          <w:color w:val="000000"/>
          <w:sz w:val="20"/>
          <w:szCs w:val="20"/>
        </w:rPr>
        <w:t>WYOMING DEPARTMENT OF HEALTH</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szCs w:val="20"/>
        </w:rPr>
      </w:pPr>
      <w:r>
        <w:rPr>
          <w:sz w:val="20"/>
          <w:szCs w:val="20"/>
        </w:rPr>
        <w:t>R.F.P. NUMBER</w:t>
      </w:r>
      <w:r w:rsidR="00976BB5">
        <w:rPr>
          <w:sz w:val="20"/>
          <w:szCs w:val="20"/>
        </w:rPr>
        <w:t xml:space="preserve"> 0305-F</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rPr>
          <w:sz w:val="20"/>
          <w:szCs w:val="20"/>
        </w:rPr>
      </w:pPr>
      <w:r>
        <w:rPr>
          <w:sz w:val="20"/>
          <w:szCs w:val="20"/>
        </w:rPr>
        <w:tab/>
        <w:t>PAGES</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911AD1" w:rsidRPr="00D200A6"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911AD1" w:rsidRPr="00D200A6"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sz w:val="20"/>
          <w:szCs w:val="20"/>
        </w:rPr>
      </w:pPr>
      <w:r w:rsidRPr="00D200A6">
        <w:rPr>
          <w:sz w:val="20"/>
          <w:szCs w:val="20"/>
        </w:rPr>
        <w:tab/>
        <w:t>Section 1:  Request for Proposal</w:t>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t>3-4</w:t>
      </w:r>
      <w:r w:rsidRPr="00D200A6">
        <w:rPr>
          <w:sz w:val="20"/>
          <w:szCs w:val="20"/>
        </w:rPr>
        <w:tab/>
      </w:r>
      <w:r w:rsidRPr="00D200A6">
        <w:rPr>
          <w:sz w:val="20"/>
          <w:szCs w:val="20"/>
        </w:rPr>
        <w:tab/>
      </w:r>
    </w:p>
    <w:p w:rsidR="00911AD1" w:rsidRPr="00D200A6"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911AD1" w:rsidRPr="00D200A6"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sz w:val="20"/>
          <w:szCs w:val="20"/>
        </w:rPr>
      </w:pPr>
      <w:r w:rsidRPr="00D200A6">
        <w:rPr>
          <w:sz w:val="20"/>
          <w:szCs w:val="20"/>
        </w:rPr>
        <w:tab/>
        <w:t>Section 2:  General Provisions</w:t>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t>5-6</w:t>
      </w:r>
      <w:r w:rsidRPr="00D200A6">
        <w:rPr>
          <w:sz w:val="20"/>
          <w:szCs w:val="20"/>
        </w:rPr>
        <w:tab/>
      </w:r>
      <w:r w:rsidRPr="00D200A6">
        <w:rPr>
          <w:sz w:val="20"/>
          <w:szCs w:val="20"/>
        </w:rPr>
        <w:tab/>
      </w:r>
    </w:p>
    <w:p w:rsidR="00911AD1" w:rsidRPr="00D200A6"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rsidR="00911AD1" w:rsidRPr="00D200A6"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szCs w:val="20"/>
        </w:rPr>
      </w:pPr>
      <w:r w:rsidRPr="00D200A6">
        <w:rPr>
          <w:sz w:val="20"/>
          <w:szCs w:val="20"/>
        </w:rPr>
        <w:tab/>
        <w:t>Section 3:  Special Provisions</w:t>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t>7-9</w:t>
      </w:r>
    </w:p>
    <w:p w:rsidR="00911AD1" w:rsidRPr="00D200A6"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szCs w:val="20"/>
        </w:rPr>
      </w:pPr>
      <w:r w:rsidRPr="00D200A6">
        <w:rPr>
          <w:sz w:val="20"/>
          <w:szCs w:val="20"/>
        </w:rPr>
        <w:tab/>
      </w:r>
    </w:p>
    <w:p w:rsidR="00911AD1" w:rsidRPr="00D200A6"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szCs w:val="20"/>
        </w:rPr>
      </w:pPr>
      <w:r w:rsidRPr="00D200A6">
        <w:rPr>
          <w:sz w:val="20"/>
          <w:szCs w:val="20"/>
        </w:rPr>
        <w:tab/>
        <w:t>Section 4:  Key Dates</w:t>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t>10</w:t>
      </w:r>
      <w:r w:rsidRPr="00D200A6">
        <w:rPr>
          <w:sz w:val="20"/>
          <w:szCs w:val="20"/>
        </w:rPr>
        <w:tab/>
      </w:r>
    </w:p>
    <w:p w:rsidR="00911AD1" w:rsidRPr="00D200A6"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szCs w:val="20"/>
        </w:rPr>
      </w:pPr>
    </w:p>
    <w:p w:rsidR="00911AD1" w:rsidRPr="00D200A6"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szCs w:val="20"/>
        </w:rPr>
      </w:pPr>
      <w:r w:rsidRPr="00D200A6">
        <w:rPr>
          <w:sz w:val="20"/>
          <w:szCs w:val="20"/>
        </w:rPr>
        <w:tab/>
        <w:t>Section 5:  Scope of Work</w:t>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t>11</w:t>
      </w:r>
      <w:r w:rsidR="00043D4B">
        <w:rPr>
          <w:sz w:val="20"/>
          <w:szCs w:val="20"/>
        </w:rPr>
        <w:t>-15</w:t>
      </w:r>
    </w:p>
    <w:p w:rsidR="00911AD1" w:rsidRPr="00D200A6"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szCs w:val="20"/>
        </w:rPr>
      </w:pPr>
    </w:p>
    <w:p w:rsidR="00911AD1" w:rsidRPr="00D200A6"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szCs w:val="20"/>
        </w:rPr>
      </w:pPr>
      <w:r w:rsidRPr="00D200A6">
        <w:rPr>
          <w:sz w:val="20"/>
          <w:szCs w:val="20"/>
        </w:rPr>
        <w:tab/>
        <w:t xml:space="preserve">Section 6:  Evaluation Methodology </w:t>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00043D4B">
        <w:rPr>
          <w:sz w:val="20"/>
          <w:szCs w:val="20"/>
        </w:rPr>
        <w:t>16</w:t>
      </w:r>
    </w:p>
    <w:p w:rsidR="00911AD1" w:rsidRPr="00D200A6"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0"/>
          <w:szCs w:val="20"/>
        </w:rPr>
      </w:pPr>
      <w:r w:rsidRPr="00D200A6">
        <w:rPr>
          <w:sz w:val="20"/>
          <w:szCs w:val="20"/>
        </w:rPr>
        <w:tab/>
        <w:t xml:space="preserve">           </w:t>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b/>
          <w:i/>
          <w:sz w:val="20"/>
          <w:szCs w:val="20"/>
        </w:rPr>
        <w:tab/>
      </w:r>
    </w:p>
    <w:p w:rsidR="00911AD1" w:rsidRPr="00D200A6"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i/>
          <w:sz w:val="20"/>
          <w:szCs w:val="20"/>
        </w:rPr>
      </w:pPr>
      <w:r w:rsidRPr="00D200A6">
        <w:rPr>
          <w:sz w:val="20"/>
          <w:szCs w:val="20"/>
        </w:rPr>
        <w:tab/>
        <w:t>Section 7:  Proposal Price Sheet</w:t>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Pr="00D200A6">
        <w:rPr>
          <w:sz w:val="20"/>
          <w:szCs w:val="20"/>
        </w:rPr>
        <w:tab/>
      </w:r>
      <w:r w:rsidR="00D200A6">
        <w:rPr>
          <w:sz w:val="20"/>
          <w:szCs w:val="20"/>
        </w:rPr>
        <w:t>17-18</w:t>
      </w:r>
    </w:p>
    <w:p w:rsidR="00911AD1" w:rsidRPr="00D200A6"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szCs w:val="20"/>
        </w:rPr>
      </w:pPr>
    </w:p>
    <w:p w:rsidR="00911AD1" w:rsidRDefault="00EB632F">
      <w:pPr>
        <w:pStyle w:val="Heading2"/>
        <w:keepNext w:val="0"/>
        <w:widowControl w:val="0"/>
        <w:spacing w:before="200" w:line="276" w:lineRule="auto"/>
        <w:rPr>
          <w:rFonts w:ascii="Times New Roman" w:eastAsia="Times New Roman" w:hAnsi="Times New Roman" w:cs="Times New Roman"/>
          <w:sz w:val="20"/>
          <w:szCs w:val="20"/>
        </w:rPr>
      </w:pPr>
      <w:bookmarkStart w:id="0" w:name="30j0zll" w:colFirst="0" w:colLast="0"/>
      <w:bookmarkStart w:id="1" w:name="gjdgxs" w:colFirst="0" w:colLast="0"/>
      <w:bookmarkStart w:id="2" w:name="_1fob9te" w:colFirst="0" w:colLast="0"/>
      <w:bookmarkEnd w:id="0"/>
      <w:bookmarkEnd w:id="1"/>
      <w:bookmarkEnd w:id="2"/>
      <w:r>
        <w:rPr>
          <w:rFonts w:ascii="Times New Roman" w:eastAsia="Times New Roman" w:hAnsi="Times New Roman" w:cs="Times New Roman"/>
          <w:sz w:val="32"/>
          <w:szCs w:val="32"/>
        </w:rPr>
        <w:lastRenderedPageBreak/>
        <w:t>SECTION 1:  REQUEST FOR PROPOSAL</w:t>
      </w:r>
    </w:p>
    <w:p w:rsidR="00911AD1" w:rsidRDefault="00EB632F">
      <w:pPr>
        <w:pStyle w:val="Heading2"/>
        <w:keepNext w:val="0"/>
        <w:widowControl w:val="0"/>
        <w:numPr>
          <w:ilvl w:val="0"/>
          <w:numId w:val="1"/>
        </w:numPr>
        <w:spacing w:before="200" w:line="276" w:lineRule="auto"/>
        <w:ind w:left="720" w:hanging="719"/>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SUBMISSION OF PROPOSALS:</w:t>
      </w:r>
    </w:p>
    <w:p w:rsidR="00911AD1" w:rsidRDefault="00EB632F" w:rsidP="00FF3107">
      <w:pPr>
        <w:widowControl/>
        <w:pBdr>
          <w:top w:val="nil"/>
          <w:left w:val="nil"/>
          <w:bottom w:val="nil"/>
          <w:right w:val="nil"/>
          <w:between w:val="nil"/>
        </w:pBdr>
        <w:spacing w:before="120"/>
        <w:ind w:left="720" w:right="-720"/>
        <w:jc w:val="both"/>
        <w:rPr>
          <w:color w:val="000000"/>
          <w:sz w:val="20"/>
          <w:szCs w:val="20"/>
        </w:rPr>
      </w:pPr>
      <w:r>
        <w:rPr>
          <w:color w:val="000000"/>
          <w:sz w:val="20"/>
          <w:szCs w:val="20"/>
        </w:rPr>
        <w:t xml:space="preserve">The A&amp;I Procurement Office will receive proposals for work to develop, implement, and evaluate a behavior change campaign focusing on influenza vaccinations, recall childhood vaccinations, and continuing COVID-19 vaccination efforts FOR THE STATE OF WYOMING, </w:t>
      </w:r>
      <w:r w:rsidR="00940E71">
        <w:rPr>
          <w:color w:val="000000"/>
          <w:sz w:val="20"/>
          <w:szCs w:val="20"/>
        </w:rPr>
        <w:t xml:space="preserve">WYOMING </w:t>
      </w:r>
      <w:r w:rsidR="00593E5E">
        <w:rPr>
          <w:color w:val="000000"/>
          <w:sz w:val="20"/>
          <w:szCs w:val="20"/>
        </w:rPr>
        <w:t xml:space="preserve">DEPARTMENT OF HEALTH, </w:t>
      </w:r>
      <w:r>
        <w:rPr>
          <w:color w:val="000000"/>
          <w:sz w:val="20"/>
          <w:szCs w:val="20"/>
        </w:rPr>
        <w:t xml:space="preserve">PUBLIC HEALTH DIVISION, (Agency) through the public purchase online bidding system. Proposals are due no later than </w:t>
      </w:r>
      <w:r w:rsidR="00976BB5">
        <w:rPr>
          <w:sz w:val="20"/>
          <w:szCs w:val="20"/>
        </w:rPr>
        <w:t>JULY</w:t>
      </w:r>
      <w:r w:rsidR="000848BA" w:rsidRPr="000848BA">
        <w:rPr>
          <w:sz w:val="20"/>
          <w:szCs w:val="20"/>
        </w:rPr>
        <w:t xml:space="preserve"> 16, 2021</w:t>
      </w:r>
      <w:r w:rsidRPr="000848BA">
        <w:rPr>
          <w:sz w:val="20"/>
          <w:szCs w:val="20"/>
        </w:rPr>
        <w:t xml:space="preserve">, </w:t>
      </w:r>
      <w:r>
        <w:rPr>
          <w:color w:val="000000"/>
          <w:sz w:val="20"/>
          <w:szCs w:val="20"/>
        </w:rPr>
        <w:t>2:00 p.m. Mountain Time.</w:t>
      </w:r>
    </w:p>
    <w:p w:rsidR="00911AD1" w:rsidRDefault="00911AD1">
      <w:pPr>
        <w:ind w:left="720"/>
        <w:jc w:val="both"/>
        <w:rPr>
          <w:sz w:val="20"/>
          <w:szCs w:val="20"/>
        </w:rPr>
      </w:pPr>
    </w:p>
    <w:p w:rsidR="00911AD1" w:rsidRDefault="00EB632F">
      <w:pPr>
        <w:ind w:left="720"/>
        <w:jc w:val="both"/>
        <w:rPr>
          <w:sz w:val="20"/>
          <w:szCs w:val="20"/>
        </w:rPr>
      </w:pPr>
      <w:r>
        <w:rPr>
          <w:sz w:val="20"/>
          <w:szCs w:val="20"/>
        </w:rPr>
        <w:t>The technical proposal and cost proposal should be uploaded as separate documents and identified as such.</w:t>
      </w:r>
    </w:p>
    <w:p w:rsidR="00911AD1" w:rsidRDefault="00911AD1">
      <w:pPr>
        <w:ind w:left="720"/>
        <w:jc w:val="both"/>
        <w:rPr>
          <w:sz w:val="20"/>
          <w:szCs w:val="20"/>
        </w:rPr>
      </w:pPr>
    </w:p>
    <w:p w:rsidR="00911AD1" w:rsidRDefault="00EB632F">
      <w:pPr>
        <w:numPr>
          <w:ilvl w:val="1"/>
          <w:numId w:val="2"/>
        </w:numPr>
        <w:spacing w:after="200" w:line="276" w:lineRule="auto"/>
        <w:ind w:left="1440" w:hanging="719"/>
        <w:jc w:val="both"/>
        <w:rPr>
          <w:sz w:val="20"/>
          <w:szCs w:val="20"/>
        </w:rPr>
      </w:pPr>
      <w:r>
        <w:rPr>
          <w:sz w:val="20"/>
          <w:szCs w:val="20"/>
        </w:rPr>
        <w:t>Proposals should be accompanied by the attached Proposal Price Sheet and signed by the proper official of the firm. All proposals should be uploaded on the public purchase online bidding system.  Proposals sent by FAX, email, or paper copy may be rejected.</w:t>
      </w:r>
    </w:p>
    <w:p w:rsidR="00911AD1" w:rsidRDefault="00EB632F">
      <w:pPr>
        <w:numPr>
          <w:ilvl w:val="1"/>
          <w:numId w:val="2"/>
        </w:numPr>
        <w:spacing w:after="200" w:line="276" w:lineRule="auto"/>
        <w:ind w:left="1440" w:hanging="719"/>
        <w:jc w:val="both"/>
        <w:rPr>
          <w:sz w:val="20"/>
          <w:szCs w:val="20"/>
        </w:rPr>
      </w:pPr>
      <w:r>
        <w:rPr>
          <w:sz w:val="20"/>
          <w:szCs w:val="20"/>
        </w:rPr>
        <w:t xml:space="preserve">Proposals should be submitted through the public purchase online bidding system on or before the time and date specified.  Proposals received after the time and date specified may be rejected.  </w:t>
      </w:r>
    </w:p>
    <w:p w:rsidR="00911AD1" w:rsidRDefault="00EB632F">
      <w:pPr>
        <w:ind w:left="1440" w:hanging="720"/>
        <w:jc w:val="both"/>
        <w:rPr>
          <w:sz w:val="20"/>
          <w:szCs w:val="20"/>
        </w:rPr>
      </w:pPr>
      <w:r>
        <w:rPr>
          <w:sz w:val="20"/>
          <w:szCs w:val="20"/>
        </w:rPr>
        <w:t>1.3</w:t>
      </w:r>
      <w:r>
        <w:rPr>
          <w:sz w:val="20"/>
          <w:szCs w:val="20"/>
        </w:rPr>
        <w:tab/>
        <w:t xml:space="preserve">The State of Wyoming reserves the right to withdraw this Request for Proposal, without cause, at any time before a contract has been fully signed and submitted to the A&amp;I Procurement Office. </w:t>
      </w:r>
    </w:p>
    <w:p w:rsidR="00911AD1" w:rsidRDefault="00EB632F">
      <w:pPr>
        <w:pStyle w:val="Heading2"/>
        <w:keepNext w:val="0"/>
        <w:widowControl w:val="0"/>
        <w:numPr>
          <w:ilvl w:val="0"/>
          <w:numId w:val="2"/>
        </w:numPr>
        <w:spacing w:before="200" w:line="276" w:lineRule="auto"/>
        <w:ind w:left="720" w:hanging="719"/>
        <w:jc w:val="left"/>
        <w:rPr>
          <w:rFonts w:ascii="Times New Roman" w:eastAsia="Times New Roman" w:hAnsi="Times New Roman" w:cs="Times New Roman"/>
          <w:sz w:val="20"/>
          <w:szCs w:val="20"/>
        </w:rPr>
      </w:pPr>
      <w:bookmarkStart w:id="3" w:name="3znysh7" w:colFirst="0" w:colLast="0"/>
      <w:bookmarkStart w:id="4" w:name="_2et92p0" w:colFirst="0" w:colLast="0"/>
      <w:bookmarkEnd w:id="3"/>
      <w:bookmarkEnd w:id="4"/>
      <w:r>
        <w:rPr>
          <w:rFonts w:ascii="Times New Roman" w:eastAsia="Times New Roman" w:hAnsi="Times New Roman" w:cs="Times New Roman"/>
          <w:sz w:val="20"/>
          <w:szCs w:val="20"/>
        </w:rPr>
        <w:t>MODIFICATIONS OR WITHDRAWAL OF PROPOSALS:</w:t>
      </w:r>
    </w:p>
    <w:p w:rsidR="00911AD1" w:rsidRDefault="00EB632F">
      <w:pPr>
        <w:numPr>
          <w:ilvl w:val="1"/>
          <w:numId w:val="2"/>
        </w:numPr>
        <w:spacing w:after="200" w:line="276" w:lineRule="auto"/>
        <w:ind w:left="1440" w:hanging="719"/>
        <w:jc w:val="both"/>
        <w:rPr>
          <w:sz w:val="20"/>
          <w:szCs w:val="20"/>
        </w:rPr>
      </w:pPr>
      <w:r>
        <w:rPr>
          <w:sz w:val="20"/>
          <w:szCs w:val="20"/>
        </w:rPr>
        <w:t>A proposal may be altered through the public purchase online bidding system before the proposal due date and time contained in this document.</w:t>
      </w:r>
    </w:p>
    <w:p w:rsidR="00911AD1" w:rsidRDefault="00EB632F">
      <w:pPr>
        <w:numPr>
          <w:ilvl w:val="1"/>
          <w:numId w:val="2"/>
        </w:numPr>
        <w:spacing w:after="200" w:line="276" w:lineRule="auto"/>
        <w:ind w:left="1440" w:hanging="719"/>
        <w:jc w:val="both"/>
        <w:rPr>
          <w:sz w:val="20"/>
          <w:szCs w:val="20"/>
        </w:rPr>
      </w:pPr>
      <w:r>
        <w:rPr>
          <w:sz w:val="20"/>
          <w:szCs w:val="20"/>
        </w:rPr>
        <w:t xml:space="preserve">The proposer may withdraw its proposal through the public purchase online bidding system up to the proposal due date and time contained in this document.  If a proposal is accepted and the proposer then fails to furnish the service agreed to in the proposal, that proposer may be eliminated from future consideration.  </w:t>
      </w:r>
    </w:p>
    <w:p w:rsidR="00911AD1" w:rsidRDefault="00EB632F">
      <w:pPr>
        <w:pStyle w:val="Heading2"/>
        <w:keepNext w:val="0"/>
        <w:widowControl w:val="0"/>
        <w:numPr>
          <w:ilvl w:val="0"/>
          <w:numId w:val="2"/>
        </w:numPr>
        <w:spacing w:before="200" w:line="276" w:lineRule="auto"/>
        <w:ind w:left="720" w:hanging="719"/>
        <w:jc w:val="left"/>
        <w:rPr>
          <w:rFonts w:ascii="Times New Roman" w:eastAsia="Times New Roman" w:hAnsi="Times New Roman" w:cs="Times New Roman"/>
          <w:sz w:val="20"/>
          <w:szCs w:val="20"/>
        </w:rPr>
      </w:pPr>
      <w:bookmarkStart w:id="5" w:name="tyjcwt" w:colFirst="0" w:colLast="0"/>
      <w:bookmarkStart w:id="6" w:name="_3dy6vkm" w:colFirst="0" w:colLast="0"/>
      <w:bookmarkEnd w:id="5"/>
      <w:bookmarkEnd w:id="6"/>
      <w:r>
        <w:rPr>
          <w:rFonts w:ascii="Times New Roman" w:eastAsia="Times New Roman" w:hAnsi="Times New Roman" w:cs="Times New Roman"/>
          <w:sz w:val="20"/>
          <w:szCs w:val="20"/>
        </w:rPr>
        <w:t>PREPARATION OF PROPOSALS:</w:t>
      </w:r>
    </w:p>
    <w:p w:rsidR="00911AD1" w:rsidRDefault="00EB632F">
      <w:pPr>
        <w:numPr>
          <w:ilvl w:val="1"/>
          <w:numId w:val="2"/>
        </w:numPr>
        <w:spacing w:after="200" w:line="276" w:lineRule="auto"/>
        <w:ind w:left="1440" w:hanging="719"/>
        <w:jc w:val="both"/>
        <w:rPr>
          <w:sz w:val="20"/>
          <w:szCs w:val="20"/>
        </w:rPr>
      </w:pPr>
      <w:r>
        <w:rPr>
          <w:sz w:val="20"/>
          <w:szCs w:val="20"/>
        </w:rPr>
        <w:t>A proposal may be rejected if it modifies any of the provisions, specifications, or minimum requirements of the Request for Proposal.</w:t>
      </w:r>
    </w:p>
    <w:p w:rsidR="00911AD1" w:rsidRDefault="00EB632F">
      <w:pPr>
        <w:numPr>
          <w:ilvl w:val="1"/>
          <w:numId w:val="2"/>
        </w:numPr>
        <w:spacing w:after="200" w:line="276" w:lineRule="auto"/>
        <w:ind w:left="1440" w:hanging="719"/>
        <w:jc w:val="both"/>
        <w:rPr>
          <w:sz w:val="20"/>
          <w:szCs w:val="20"/>
        </w:rPr>
      </w:pPr>
      <w:r>
        <w:rPr>
          <w:sz w:val="20"/>
          <w:szCs w:val="20"/>
        </w:rPr>
        <w:t>In case of error in the extension of prices in the proposal, unit prices will govern.</w:t>
      </w:r>
    </w:p>
    <w:p w:rsidR="00911AD1" w:rsidRDefault="00EB632F">
      <w:pPr>
        <w:pStyle w:val="Heading2"/>
        <w:keepNext w:val="0"/>
        <w:widowControl w:val="0"/>
        <w:numPr>
          <w:ilvl w:val="0"/>
          <w:numId w:val="2"/>
        </w:numPr>
        <w:spacing w:before="200" w:line="276" w:lineRule="auto"/>
        <w:ind w:left="720" w:hanging="719"/>
        <w:jc w:val="left"/>
        <w:rPr>
          <w:rFonts w:ascii="Times New Roman" w:eastAsia="Times New Roman" w:hAnsi="Times New Roman" w:cs="Times New Roman"/>
          <w:sz w:val="20"/>
          <w:szCs w:val="20"/>
        </w:rPr>
      </w:pPr>
      <w:bookmarkStart w:id="7" w:name="1t3h5sf" w:colFirst="0" w:colLast="0"/>
      <w:bookmarkStart w:id="8" w:name="_4d34og8" w:colFirst="0" w:colLast="0"/>
      <w:bookmarkEnd w:id="7"/>
      <w:bookmarkEnd w:id="8"/>
      <w:r>
        <w:rPr>
          <w:rFonts w:ascii="Times New Roman" w:eastAsia="Times New Roman" w:hAnsi="Times New Roman" w:cs="Times New Roman"/>
          <w:sz w:val="20"/>
          <w:szCs w:val="20"/>
        </w:rPr>
        <w:t>AWARD AND CONTRACT INFORMATION:</w:t>
      </w:r>
    </w:p>
    <w:p w:rsidR="00911AD1" w:rsidRDefault="00EB632F">
      <w:pPr>
        <w:numPr>
          <w:ilvl w:val="1"/>
          <w:numId w:val="2"/>
        </w:numPr>
        <w:spacing w:after="200" w:line="276" w:lineRule="auto"/>
        <w:ind w:left="1440" w:hanging="719"/>
        <w:jc w:val="both"/>
        <w:rPr>
          <w:sz w:val="20"/>
          <w:szCs w:val="20"/>
        </w:rPr>
      </w:pPr>
      <w:r>
        <w:rPr>
          <w:sz w:val="20"/>
          <w:szCs w:val="20"/>
        </w:rPr>
        <w:t>The State of Wyoming will ensure that minority business enterprises are afforded full opportunity to submit proposals. The State of Wyoming will not discriminate on the grounds of age, race, color, sex, creed, national origin, or disability status.</w:t>
      </w:r>
    </w:p>
    <w:p w:rsidR="00911AD1" w:rsidRDefault="00EB632F">
      <w:pPr>
        <w:numPr>
          <w:ilvl w:val="1"/>
          <w:numId w:val="2"/>
        </w:numPr>
        <w:spacing w:after="200" w:line="276" w:lineRule="auto"/>
        <w:ind w:left="1440" w:hanging="719"/>
        <w:jc w:val="both"/>
        <w:rPr>
          <w:sz w:val="20"/>
          <w:szCs w:val="20"/>
        </w:rPr>
      </w:pPr>
      <w:r>
        <w:rPr>
          <w:sz w:val="20"/>
          <w:szCs w:val="20"/>
        </w:rPr>
        <w:t>The proposer also agrees that should it be awarded a contract, it will not discriminate against any person who performs work under the contract because of age, race, color, sex, creed, national origin, or disability. In addition, the successful proposer shall comply with the Americans with Disabilities Act and the Wyoming Fair Employment Practices Act.</w:t>
      </w:r>
    </w:p>
    <w:p w:rsidR="00911AD1" w:rsidRDefault="00EB632F">
      <w:pPr>
        <w:numPr>
          <w:ilvl w:val="1"/>
          <w:numId w:val="2"/>
        </w:numPr>
        <w:spacing w:after="200" w:line="276" w:lineRule="auto"/>
        <w:ind w:left="1440" w:hanging="719"/>
        <w:jc w:val="both"/>
        <w:rPr>
          <w:sz w:val="20"/>
          <w:szCs w:val="20"/>
        </w:rPr>
      </w:pPr>
      <w:r>
        <w:rPr>
          <w:sz w:val="20"/>
          <w:szCs w:val="20"/>
        </w:rPr>
        <w:t>The proposer expressly warrants to the State that it has the ability and expertise to perform the contract if awarded. In doing so it shall use the highest standards of professional workmanship.</w:t>
      </w:r>
    </w:p>
    <w:p w:rsidR="00911AD1" w:rsidRDefault="00EB632F">
      <w:pPr>
        <w:numPr>
          <w:ilvl w:val="1"/>
          <w:numId w:val="2"/>
        </w:numPr>
        <w:spacing w:after="200" w:line="276" w:lineRule="auto"/>
        <w:ind w:left="1440" w:hanging="719"/>
        <w:jc w:val="both"/>
        <w:rPr>
          <w:sz w:val="20"/>
          <w:szCs w:val="20"/>
        </w:rPr>
      </w:pPr>
      <w:r>
        <w:rPr>
          <w:sz w:val="20"/>
          <w:szCs w:val="20"/>
        </w:rPr>
        <w:lastRenderedPageBreak/>
        <w:t xml:space="preserve">The State of Wyoming reserves the right to reject any or all proposals, to waive any informality or technical defect in the proposals, or to award the contract in whole or in part, if deemed to be in the best interest of the State to do so.  The A&amp;I Procurement Office will award the contract to the firm determined to have the most responsive and responsible proposal by the </w:t>
      </w:r>
      <w:r>
        <w:rPr>
          <w:color w:val="000000"/>
          <w:sz w:val="20"/>
          <w:szCs w:val="20"/>
        </w:rPr>
        <w:t xml:space="preserve">Department of Health. </w:t>
      </w:r>
    </w:p>
    <w:p w:rsidR="00911AD1" w:rsidRDefault="00EB632F">
      <w:pPr>
        <w:numPr>
          <w:ilvl w:val="1"/>
          <w:numId w:val="2"/>
        </w:numPr>
        <w:spacing w:after="200" w:line="276" w:lineRule="auto"/>
        <w:ind w:left="1440" w:hanging="719"/>
        <w:jc w:val="both"/>
        <w:rPr>
          <w:sz w:val="20"/>
          <w:szCs w:val="20"/>
        </w:rPr>
      </w:pPr>
      <w:r>
        <w:rPr>
          <w:color w:val="222222"/>
          <w:sz w:val="20"/>
          <w:szCs w:val="20"/>
          <w:highlight w:val="white"/>
        </w:rPr>
        <w:t xml:space="preserve">The successful proposer will be required to agree to and execute a formal contract with the State containing terms required by the Attorney General with reasonable adjustments acceptable to the State.  </w:t>
      </w:r>
    </w:p>
    <w:p w:rsidR="00911AD1" w:rsidRDefault="00EB632F">
      <w:pPr>
        <w:pBdr>
          <w:top w:val="nil"/>
          <w:left w:val="nil"/>
          <w:bottom w:val="nil"/>
          <w:right w:val="nil"/>
          <w:between w:val="nil"/>
        </w:pBdr>
        <w:spacing w:line="276" w:lineRule="auto"/>
        <w:ind w:left="1440" w:hanging="720"/>
        <w:jc w:val="both"/>
        <w:rPr>
          <w:color w:val="000000"/>
          <w:sz w:val="20"/>
          <w:szCs w:val="20"/>
        </w:rPr>
      </w:pPr>
      <w:r>
        <w:rPr>
          <w:sz w:val="20"/>
          <w:szCs w:val="20"/>
        </w:rPr>
        <w:t>4.6.</w:t>
      </w:r>
      <w:r>
        <w:rPr>
          <w:sz w:val="20"/>
          <w:szCs w:val="20"/>
        </w:rPr>
        <w:tab/>
      </w:r>
      <w:r>
        <w:rPr>
          <w:color w:val="000000"/>
          <w:sz w:val="20"/>
          <w:szCs w:val="20"/>
        </w:rPr>
        <w:t>If applicable, the State will negotiate payment terms based upon a schedule to be determined by the proposer and the State. Paying invoices will be based upon the proposer successfully completing the deliverables within the stated deadlines, and upon the Agency’s written acceptance of the deliverables or services.</w:t>
      </w:r>
    </w:p>
    <w:p w:rsidR="00911AD1" w:rsidRDefault="00911AD1">
      <w:pPr>
        <w:spacing w:after="200" w:line="276" w:lineRule="auto"/>
        <w:ind w:left="1440"/>
        <w:jc w:val="both"/>
        <w:rPr>
          <w:sz w:val="20"/>
          <w:szCs w:val="20"/>
        </w:rPr>
      </w:pPr>
    </w:p>
    <w:p w:rsidR="00911AD1" w:rsidRDefault="00EB632F">
      <w:pPr>
        <w:ind w:left="3600" w:firstLine="720"/>
        <w:rPr>
          <w:color w:val="FF0000"/>
          <w:sz w:val="20"/>
          <w:szCs w:val="20"/>
        </w:rPr>
      </w:pPr>
      <w:r>
        <w:rPr>
          <w:sz w:val="20"/>
          <w:szCs w:val="20"/>
        </w:rPr>
        <w:t>DATED:</w:t>
      </w:r>
      <w:r w:rsidR="00976BB5">
        <w:rPr>
          <w:sz w:val="20"/>
          <w:szCs w:val="20"/>
        </w:rPr>
        <w:t xml:space="preserve"> JUNE 15, 2021</w:t>
      </w:r>
    </w:p>
    <w:p w:rsidR="00911AD1" w:rsidRDefault="00911AD1">
      <w:pPr>
        <w:ind w:left="3600" w:firstLine="720"/>
        <w:rPr>
          <w:sz w:val="20"/>
          <w:szCs w:val="20"/>
        </w:rPr>
      </w:pPr>
    </w:p>
    <w:p w:rsidR="00911AD1" w:rsidRDefault="00EB632F">
      <w:pPr>
        <w:ind w:left="3600" w:firstLine="720"/>
        <w:rPr>
          <w:sz w:val="20"/>
          <w:szCs w:val="20"/>
        </w:rPr>
      </w:pPr>
      <w:r>
        <w:rPr>
          <w:sz w:val="20"/>
          <w:szCs w:val="20"/>
        </w:rPr>
        <w:t>STATE OF WYOMING</w:t>
      </w:r>
    </w:p>
    <w:p w:rsidR="00911AD1" w:rsidRDefault="00EB632F">
      <w:pPr>
        <w:ind w:left="4320"/>
        <w:rPr>
          <w:sz w:val="20"/>
          <w:szCs w:val="20"/>
        </w:rPr>
      </w:pPr>
      <w:r>
        <w:rPr>
          <w:sz w:val="20"/>
          <w:szCs w:val="20"/>
        </w:rPr>
        <w:t>Procurement Section</w:t>
      </w:r>
    </w:p>
    <w:p w:rsidR="00911AD1" w:rsidRDefault="00976BB5" w:rsidP="00976BB5">
      <w:pPr>
        <w:ind w:left="4320"/>
        <w:rPr>
          <w:color w:val="FF0000"/>
          <w:sz w:val="20"/>
          <w:szCs w:val="20"/>
        </w:rPr>
      </w:pPr>
      <w:r>
        <w:rPr>
          <w:sz w:val="20"/>
          <w:szCs w:val="20"/>
        </w:rPr>
        <w:t>DEBI WALKER</w:t>
      </w:r>
    </w:p>
    <w:p w:rsidR="00911AD1" w:rsidRDefault="00EB632F">
      <w:pPr>
        <w:rPr>
          <w:sz w:val="20"/>
          <w:szCs w:val="20"/>
        </w:rPr>
      </w:pPr>
      <w:r>
        <w:br w:type="page"/>
      </w:r>
    </w:p>
    <w:p w:rsidR="00911AD1" w:rsidRDefault="00EB632F">
      <w:pPr>
        <w:pStyle w:val="Heading1"/>
        <w:jc w:val="center"/>
        <w:rPr>
          <w:rFonts w:ascii="Times New Roman" w:eastAsia="Times New Roman" w:hAnsi="Times New Roman" w:cs="Times New Roman"/>
          <w:b/>
          <w:smallCaps/>
          <w:color w:val="000000"/>
        </w:rPr>
      </w:pPr>
      <w:bookmarkStart w:id="9" w:name="2s8eyo1" w:colFirst="0" w:colLast="0"/>
      <w:bookmarkStart w:id="10" w:name="17dp8vu" w:colFirst="0" w:colLast="0"/>
      <w:bookmarkStart w:id="11" w:name="_3rdcrjn" w:colFirst="0" w:colLast="0"/>
      <w:bookmarkEnd w:id="9"/>
      <w:bookmarkEnd w:id="10"/>
      <w:bookmarkEnd w:id="11"/>
      <w:r>
        <w:rPr>
          <w:rFonts w:ascii="Times New Roman" w:eastAsia="Times New Roman" w:hAnsi="Times New Roman" w:cs="Times New Roman"/>
          <w:b/>
          <w:smallCaps/>
          <w:color w:val="000000"/>
        </w:rPr>
        <w:lastRenderedPageBreak/>
        <w:t>SECTION 2:  GENERAL PROVISIONS</w:t>
      </w:r>
    </w:p>
    <w:p w:rsidR="00911AD1" w:rsidRDefault="00EB632F">
      <w:pPr>
        <w:pStyle w:val="Heading2"/>
        <w:keepNext w:val="0"/>
        <w:widowControl w:val="0"/>
        <w:numPr>
          <w:ilvl w:val="0"/>
          <w:numId w:val="12"/>
        </w:numPr>
        <w:spacing w:before="200" w:line="276" w:lineRule="auto"/>
        <w:ind w:left="720" w:hanging="360"/>
        <w:jc w:val="left"/>
        <w:rPr>
          <w:rFonts w:ascii="Times New Roman" w:eastAsia="Times New Roman" w:hAnsi="Times New Roman" w:cs="Times New Roman"/>
          <w:sz w:val="20"/>
          <w:szCs w:val="20"/>
        </w:rPr>
      </w:pPr>
      <w:bookmarkStart w:id="12" w:name="_26in1rg" w:colFirst="0" w:colLast="0"/>
      <w:bookmarkEnd w:id="12"/>
      <w:r>
        <w:rPr>
          <w:rFonts w:ascii="Times New Roman" w:eastAsia="Times New Roman" w:hAnsi="Times New Roman" w:cs="Times New Roman"/>
          <w:sz w:val="20"/>
          <w:szCs w:val="20"/>
        </w:rPr>
        <w:t>INSURANCE:</w:t>
      </w:r>
    </w:p>
    <w:p w:rsidR="00911AD1" w:rsidRDefault="00EB632F">
      <w:pPr>
        <w:numPr>
          <w:ilvl w:val="1"/>
          <w:numId w:val="12"/>
        </w:numPr>
        <w:spacing w:after="200" w:line="276" w:lineRule="auto"/>
        <w:ind w:left="1440" w:hanging="719"/>
        <w:jc w:val="both"/>
        <w:rPr>
          <w:sz w:val="20"/>
          <w:szCs w:val="20"/>
        </w:rPr>
      </w:pPr>
      <w:r>
        <w:rPr>
          <w:sz w:val="20"/>
          <w:szCs w:val="20"/>
        </w:rPr>
        <w:t>The contract between the successful proposer and the State shall require the successful proposer to carry certain insurance policies.  All such insurance policies, except workers’ compensation and unemployment compensation policies, shall contain a waiver of subrogation against the Agency and the State, its agents and employees.</w:t>
      </w:r>
      <w:bookmarkStart w:id="13" w:name="lnxbz9" w:colFirst="0" w:colLast="0"/>
      <w:bookmarkEnd w:id="13"/>
    </w:p>
    <w:p w:rsidR="00911AD1" w:rsidRDefault="00EB632F">
      <w:pPr>
        <w:ind w:left="720" w:hanging="360"/>
        <w:jc w:val="both"/>
        <w:rPr>
          <w:sz w:val="20"/>
          <w:szCs w:val="20"/>
        </w:rPr>
      </w:pPr>
      <w:bookmarkStart w:id="14" w:name="_35nkun2" w:colFirst="0" w:colLast="0"/>
      <w:bookmarkEnd w:id="14"/>
      <w:r>
        <w:rPr>
          <w:b/>
          <w:sz w:val="20"/>
          <w:szCs w:val="20"/>
        </w:rPr>
        <w:t xml:space="preserve">2.    </w:t>
      </w:r>
      <w:r>
        <w:rPr>
          <w:b/>
          <w:sz w:val="20"/>
          <w:szCs w:val="20"/>
        </w:rPr>
        <w:tab/>
        <w:t>LAWS TO BE OBSERVED:</w:t>
      </w:r>
    </w:p>
    <w:p w:rsidR="00911AD1" w:rsidRDefault="00EB632F">
      <w:pPr>
        <w:ind w:left="1440" w:hanging="720"/>
        <w:jc w:val="both"/>
        <w:rPr>
          <w:sz w:val="20"/>
          <w:szCs w:val="20"/>
        </w:rPr>
      </w:pPr>
      <w:r>
        <w:rPr>
          <w:sz w:val="20"/>
          <w:szCs w:val="20"/>
        </w:rPr>
        <w:t>2.1</w:t>
      </w:r>
      <w:r>
        <w:rPr>
          <w:sz w:val="20"/>
          <w:szCs w:val="20"/>
        </w:rPr>
        <w:tab/>
        <w:t xml:space="preserve">The proposer shall keep fully informed of, and comply with, all applicable federal and state laws or rules, all local bylaws, regulations, and all orders and decrees of bodies or tribunals having any jurisdiction or authority. The proposer shall protect and indemnify the State and its representatives against any claim or liability arising from or based on the violation of any law, rule, bylaw, ordinance, regulation, order or decree whether by itself or its employees.  </w:t>
      </w:r>
    </w:p>
    <w:p w:rsidR="00911AD1" w:rsidRDefault="00911AD1">
      <w:pPr>
        <w:jc w:val="both"/>
        <w:rPr>
          <w:sz w:val="20"/>
          <w:szCs w:val="20"/>
        </w:rPr>
      </w:pPr>
    </w:p>
    <w:p w:rsidR="00911AD1" w:rsidRDefault="00EB632F">
      <w:pPr>
        <w:pStyle w:val="Heading2"/>
        <w:ind w:left="360"/>
        <w:jc w:val="both"/>
        <w:rPr>
          <w:rFonts w:ascii="Times New Roman" w:eastAsia="Times New Roman" w:hAnsi="Times New Roman" w:cs="Times New Roman"/>
          <w:sz w:val="20"/>
          <w:szCs w:val="20"/>
        </w:rPr>
      </w:pPr>
      <w:bookmarkStart w:id="15" w:name="_2jxsxqh" w:colFirst="0" w:colLast="0"/>
      <w:bookmarkEnd w:id="15"/>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r>
      <w:bookmarkStart w:id="16" w:name="1ksv4uv" w:colFirst="0" w:colLast="0"/>
      <w:bookmarkStart w:id="17" w:name="44sinio" w:colFirst="0" w:colLast="0"/>
      <w:bookmarkEnd w:id="16"/>
      <w:bookmarkEnd w:id="17"/>
      <w:r>
        <w:rPr>
          <w:rFonts w:ascii="Times New Roman" w:eastAsia="Times New Roman" w:hAnsi="Times New Roman" w:cs="Times New Roman"/>
          <w:sz w:val="20"/>
          <w:szCs w:val="20"/>
        </w:rPr>
        <w:t>ASSIGNMENT:</w:t>
      </w:r>
    </w:p>
    <w:p w:rsidR="00911AD1" w:rsidRDefault="00EB632F">
      <w:pPr>
        <w:ind w:left="1440" w:hanging="720"/>
        <w:jc w:val="both"/>
        <w:rPr>
          <w:sz w:val="20"/>
          <w:szCs w:val="20"/>
        </w:rPr>
      </w:pPr>
      <w:r>
        <w:rPr>
          <w:sz w:val="20"/>
          <w:szCs w:val="20"/>
        </w:rPr>
        <w:t>3.1</w:t>
      </w:r>
      <w:r>
        <w:rPr>
          <w:sz w:val="20"/>
          <w:szCs w:val="20"/>
        </w:rPr>
        <w:tab/>
        <w:t xml:space="preserve">The proposal shall not be assigned by the proposer.  Third party participation is authorized only as a joint venture that shall be clearly stated in detail in the proposal and signed by all parties participating.  </w:t>
      </w:r>
    </w:p>
    <w:p w:rsidR="00911AD1" w:rsidRDefault="00911AD1">
      <w:pPr>
        <w:pBdr>
          <w:top w:val="nil"/>
          <w:left w:val="nil"/>
          <w:bottom w:val="nil"/>
          <w:right w:val="nil"/>
          <w:between w:val="nil"/>
        </w:pBdr>
        <w:ind w:left="1440" w:hanging="720"/>
        <w:jc w:val="both"/>
        <w:rPr>
          <w:color w:val="000000"/>
          <w:sz w:val="20"/>
          <w:szCs w:val="20"/>
        </w:rPr>
      </w:pPr>
    </w:p>
    <w:p w:rsidR="00911AD1" w:rsidRDefault="00EB632F">
      <w:pPr>
        <w:numPr>
          <w:ilvl w:val="1"/>
          <w:numId w:val="3"/>
        </w:numPr>
        <w:pBdr>
          <w:top w:val="nil"/>
          <w:left w:val="nil"/>
          <w:bottom w:val="nil"/>
          <w:right w:val="nil"/>
          <w:between w:val="nil"/>
        </w:pBdr>
        <w:spacing w:after="200" w:line="276" w:lineRule="auto"/>
        <w:ind w:left="1440" w:hanging="720"/>
        <w:jc w:val="both"/>
        <w:rPr>
          <w:color w:val="000000"/>
          <w:sz w:val="20"/>
          <w:szCs w:val="20"/>
        </w:rPr>
      </w:pPr>
      <w:r>
        <w:rPr>
          <w:color w:val="000000"/>
          <w:sz w:val="20"/>
          <w:szCs w:val="20"/>
        </w:rPr>
        <w:t>The proposer shall not enter into any subcontracts for any of the work contemplated under this Request for Proposal without the State’s prior written authorization.</w:t>
      </w:r>
    </w:p>
    <w:p w:rsidR="00911AD1" w:rsidRDefault="00EB632F">
      <w:pPr>
        <w:pStyle w:val="Heading2"/>
        <w:keepNext w:val="0"/>
        <w:widowControl w:val="0"/>
        <w:spacing w:before="200" w:line="276" w:lineRule="auto"/>
        <w:ind w:left="360"/>
        <w:jc w:val="both"/>
        <w:rPr>
          <w:rFonts w:ascii="Times New Roman" w:eastAsia="Times New Roman" w:hAnsi="Times New Roman" w:cs="Times New Roman"/>
          <w:sz w:val="20"/>
          <w:szCs w:val="20"/>
        </w:rPr>
      </w:pPr>
      <w:bookmarkStart w:id="18" w:name="_1y810tw" w:colFirst="0" w:colLast="0"/>
      <w:bookmarkEnd w:id="18"/>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bookmarkStart w:id="19" w:name="z337ya" w:colFirst="0" w:colLast="0"/>
      <w:bookmarkStart w:id="20" w:name="3j2qqm3" w:colFirst="0" w:colLast="0"/>
      <w:bookmarkEnd w:id="19"/>
      <w:bookmarkEnd w:id="20"/>
      <w:r>
        <w:rPr>
          <w:rFonts w:ascii="Times New Roman" w:eastAsia="Times New Roman" w:hAnsi="Times New Roman" w:cs="Times New Roman"/>
          <w:sz w:val="20"/>
          <w:szCs w:val="20"/>
        </w:rPr>
        <w:t>ACCOUNT REPRESENTATIVE:</w:t>
      </w:r>
    </w:p>
    <w:p w:rsidR="00911AD1" w:rsidRDefault="00EB632F">
      <w:pPr>
        <w:spacing w:after="200" w:line="276" w:lineRule="auto"/>
        <w:ind w:left="1440" w:hanging="720"/>
        <w:jc w:val="both"/>
        <w:rPr>
          <w:sz w:val="20"/>
          <w:szCs w:val="20"/>
        </w:rPr>
      </w:pPr>
      <w:r>
        <w:rPr>
          <w:sz w:val="20"/>
          <w:szCs w:val="20"/>
        </w:rPr>
        <w:t>4.1</w:t>
      </w:r>
      <w:r>
        <w:rPr>
          <w:sz w:val="20"/>
          <w:szCs w:val="20"/>
        </w:rPr>
        <w:tab/>
        <w:t>The successful proposer(s) shall appoint, by name, a company representative who shall be responsible for servicing its account.  The representative shall provide the services required to ensure that the account will be administered in an organized, systematic manner.</w:t>
      </w:r>
    </w:p>
    <w:p w:rsidR="00911AD1" w:rsidRPr="000848BA" w:rsidRDefault="00EB632F">
      <w:pPr>
        <w:pStyle w:val="Heading2"/>
        <w:keepNext w:val="0"/>
        <w:widowControl w:val="0"/>
        <w:spacing w:before="200" w:line="276" w:lineRule="auto"/>
        <w:ind w:left="360"/>
        <w:jc w:val="both"/>
        <w:rPr>
          <w:rFonts w:ascii="Times New Roman" w:eastAsia="Times New Roman" w:hAnsi="Times New Roman" w:cs="Times New Roman"/>
          <w:sz w:val="20"/>
          <w:szCs w:val="20"/>
        </w:rPr>
      </w:pPr>
      <w:bookmarkStart w:id="21" w:name="4i7ojhp" w:colFirst="0" w:colLast="0"/>
      <w:bookmarkStart w:id="22" w:name="_2xcytpi" w:colFirst="0" w:colLast="0"/>
      <w:bookmarkEnd w:id="21"/>
      <w:bookmarkEnd w:id="22"/>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r>
      <w:bookmarkStart w:id="23" w:name="1ci93xb" w:colFirst="0" w:colLast="0"/>
      <w:bookmarkEnd w:id="23"/>
      <w:r w:rsidRPr="000848BA">
        <w:rPr>
          <w:rFonts w:ascii="Times New Roman" w:eastAsia="Times New Roman" w:hAnsi="Times New Roman" w:cs="Times New Roman"/>
          <w:sz w:val="20"/>
          <w:szCs w:val="20"/>
        </w:rPr>
        <w:t xml:space="preserve">EXTENSION AND AMENDMENT: </w:t>
      </w:r>
    </w:p>
    <w:p w:rsidR="00911AD1" w:rsidRDefault="00EB632F">
      <w:pPr>
        <w:pStyle w:val="Heading2"/>
        <w:keepNext w:val="0"/>
        <w:widowControl w:val="0"/>
        <w:spacing w:line="276" w:lineRule="auto"/>
        <w:ind w:left="1440" w:hanging="720"/>
        <w:jc w:val="both"/>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5.1</w:t>
      </w:r>
      <w:r>
        <w:rPr>
          <w:rFonts w:ascii="Times New Roman" w:eastAsia="Times New Roman" w:hAnsi="Times New Roman" w:cs="Times New Roman"/>
          <w:b w:val="0"/>
          <w:sz w:val="20"/>
          <w:szCs w:val="20"/>
        </w:rPr>
        <w:tab/>
        <w:t xml:space="preserve">The proposer and the State covenant and agree that this proposal or subsequent contract may, with the mutual approval of the proposer and the State, be extended one year at a time for a total contract period not to exceed three (3) years. </w:t>
      </w:r>
    </w:p>
    <w:p w:rsidR="00911AD1" w:rsidRDefault="00EB632F">
      <w:pPr>
        <w:pStyle w:val="Heading2"/>
        <w:keepNext w:val="0"/>
        <w:widowControl w:val="0"/>
        <w:spacing w:before="200" w:line="276" w:lineRule="auto"/>
        <w:ind w:left="360"/>
        <w:jc w:val="both"/>
        <w:rPr>
          <w:rFonts w:ascii="Times New Roman" w:eastAsia="Times New Roman" w:hAnsi="Times New Roman" w:cs="Times New Roman"/>
          <w:sz w:val="20"/>
          <w:szCs w:val="20"/>
        </w:rPr>
      </w:pPr>
      <w:bookmarkStart w:id="24" w:name="2bn6wsx" w:colFirst="0" w:colLast="0"/>
      <w:bookmarkStart w:id="25" w:name="3whwml4" w:colFirst="0" w:colLast="0"/>
      <w:bookmarkStart w:id="26" w:name="_qsh70q" w:colFirst="0" w:colLast="0"/>
      <w:bookmarkEnd w:id="24"/>
      <w:bookmarkEnd w:id="25"/>
      <w:bookmarkEnd w:id="26"/>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t>AUDIT AND ACCESS TO RECORDS:</w:t>
      </w:r>
    </w:p>
    <w:p w:rsidR="00911AD1" w:rsidRDefault="00EB632F">
      <w:pPr>
        <w:spacing w:after="200" w:line="276" w:lineRule="auto"/>
        <w:ind w:left="1440" w:hanging="720"/>
        <w:jc w:val="both"/>
        <w:rPr>
          <w:sz w:val="20"/>
          <w:szCs w:val="20"/>
        </w:rPr>
      </w:pPr>
      <w:r>
        <w:rPr>
          <w:sz w:val="20"/>
          <w:szCs w:val="20"/>
        </w:rPr>
        <w:t>6.1</w:t>
      </w:r>
      <w:r>
        <w:rPr>
          <w:sz w:val="20"/>
          <w:szCs w:val="20"/>
        </w:rPr>
        <w:tab/>
        <w:t>The State or any of its duly authorized representatives shall have access to the proposer’s books, documents, papers, electronic data and records that are directly pertinent to this Request for Proposal.</w:t>
      </w:r>
    </w:p>
    <w:p w:rsidR="00911AD1" w:rsidRDefault="00EB632F">
      <w:pPr>
        <w:pStyle w:val="Heading2"/>
        <w:keepNext w:val="0"/>
        <w:widowControl w:val="0"/>
        <w:spacing w:before="200" w:line="276" w:lineRule="auto"/>
        <w:ind w:left="360"/>
        <w:jc w:val="both"/>
        <w:rPr>
          <w:rFonts w:ascii="Times New Roman" w:eastAsia="Times New Roman" w:hAnsi="Times New Roman" w:cs="Times New Roman"/>
          <w:sz w:val="20"/>
          <w:szCs w:val="20"/>
        </w:rPr>
      </w:pPr>
      <w:bookmarkStart w:id="27" w:name="3as4poj" w:colFirst="0" w:colLast="0"/>
      <w:bookmarkStart w:id="28" w:name="_1pxezwc" w:colFirst="0" w:colLast="0"/>
      <w:bookmarkEnd w:id="27"/>
      <w:bookmarkEnd w:id="28"/>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t>CONFLICT OF INTEREST:</w:t>
      </w:r>
    </w:p>
    <w:p w:rsidR="00911AD1" w:rsidRDefault="00EB632F">
      <w:pPr>
        <w:spacing w:after="200" w:line="276" w:lineRule="auto"/>
        <w:ind w:left="1440" w:hanging="719"/>
        <w:jc w:val="both"/>
        <w:rPr>
          <w:sz w:val="20"/>
          <w:szCs w:val="20"/>
        </w:rPr>
      </w:pPr>
      <w:r>
        <w:rPr>
          <w:sz w:val="20"/>
          <w:szCs w:val="20"/>
        </w:rPr>
        <w:t>7.1</w:t>
      </w:r>
      <w:r>
        <w:rPr>
          <w:sz w:val="20"/>
          <w:szCs w:val="20"/>
        </w:rPr>
        <w:tab/>
        <w:t>The proposer warrants that no kickbacks, gratuities, or contingency fees have been paid in connection with this Request for Proposal and none have been promised. The proposer warrants that no one being paid pursuant to the proposal is engaged in any activity that would constitute a conflict of interest with respect to the purposes of the proposal.</w:t>
      </w:r>
    </w:p>
    <w:p w:rsidR="00911AD1" w:rsidRDefault="00EB632F">
      <w:pPr>
        <w:pStyle w:val="Heading2"/>
        <w:keepNext w:val="0"/>
        <w:widowControl w:val="0"/>
        <w:spacing w:before="200" w:line="276" w:lineRule="auto"/>
        <w:ind w:left="360"/>
        <w:jc w:val="both"/>
        <w:rPr>
          <w:rFonts w:ascii="Times New Roman" w:eastAsia="Times New Roman" w:hAnsi="Times New Roman" w:cs="Times New Roman"/>
          <w:sz w:val="20"/>
          <w:szCs w:val="20"/>
        </w:rPr>
      </w:pPr>
      <w:bookmarkStart w:id="29" w:name="49x2ik5" w:colFirst="0" w:colLast="0"/>
      <w:bookmarkStart w:id="30" w:name="_2p2csry" w:colFirst="0" w:colLast="0"/>
      <w:bookmarkEnd w:id="29"/>
      <w:bookmarkEnd w:id="30"/>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ab/>
        <w:t>NO FINDER'S FEE:</w:t>
      </w:r>
    </w:p>
    <w:p w:rsidR="00911AD1" w:rsidRDefault="00EB632F">
      <w:pPr>
        <w:ind w:left="1440" w:hanging="719"/>
        <w:jc w:val="both"/>
        <w:rPr>
          <w:sz w:val="20"/>
          <w:szCs w:val="20"/>
        </w:rPr>
      </w:pPr>
      <w:r>
        <w:rPr>
          <w:sz w:val="20"/>
          <w:szCs w:val="20"/>
        </w:rPr>
        <w:t>8.1</w:t>
      </w:r>
      <w:r>
        <w:rPr>
          <w:sz w:val="20"/>
          <w:szCs w:val="20"/>
        </w:rPr>
        <w:tab/>
        <w:t xml:space="preserve">The proposer warrants that no finder’s fee, employment agency fee, or other fee related to the proposal shall be paid. </w:t>
      </w:r>
    </w:p>
    <w:p w:rsidR="00911AD1" w:rsidRDefault="00EB632F">
      <w:pPr>
        <w:pStyle w:val="Heading2"/>
        <w:keepNext w:val="0"/>
        <w:widowControl w:val="0"/>
        <w:spacing w:before="200" w:line="276" w:lineRule="auto"/>
        <w:ind w:left="360"/>
        <w:jc w:val="both"/>
        <w:rPr>
          <w:rFonts w:ascii="Times New Roman" w:eastAsia="Times New Roman" w:hAnsi="Times New Roman" w:cs="Times New Roman"/>
          <w:sz w:val="20"/>
          <w:szCs w:val="20"/>
        </w:rPr>
      </w:pPr>
      <w:bookmarkStart w:id="31" w:name="147n2zr" w:colFirst="0" w:colLast="0"/>
      <w:bookmarkStart w:id="32" w:name="_3o7alnk" w:colFirst="0" w:colLast="0"/>
      <w:bookmarkEnd w:id="31"/>
      <w:bookmarkEnd w:id="32"/>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r>
      <w:bookmarkStart w:id="33" w:name="ihv636" w:colFirst="0" w:colLast="0"/>
      <w:bookmarkStart w:id="34" w:name="23ckvvd" w:colFirst="0" w:colLast="0"/>
      <w:bookmarkEnd w:id="33"/>
      <w:bookmarkEnd w:id="34"/>
      <w:r>
        <w:rPr>
          <w:rFonts w:ascii="Times New Roman" w:eastAsia="Times New Roman" w:hAnsi="Times New Roman" w:cs="Times New Roman"/>
          <w:sz w:val="20"/>
          <w:szCs w:val="20"/>
        </w:rPr>
        <w:t>SOVEREIGN IMMUNITY:</w:t>
      </w:r>
    </w:p>
    <w:p w:rsidR="00911AD1" w:rsidRDefault="00EB632F">
      <w:pPr>
        <w:spacing w:after="200" w:line="276" w:lineRule="auto"/>
        <w:ind w:left="1440" w:hanging="719"/>
        <w:jc w:val="both"/>
        <w:rPr>
          <w:sz w:val="20"/>
          <w:szCs w:val="20"/>
        </w:rPr>
      </w:pPr>
      <w:r>
        <w:rPr>
          <w:sz w:val="20"/>
          <w:szCs w:val="20"/>
        </w:rPr>
        <w:t>9.1</w:t>
      </w:r>
      <w:r>
        <w:rPr>
          <w:sz w:val="20"/>
          <w:szCs w:val="20"/>
        </w:rPr>
        <w:tab/>
        <w:t xml:space="preserve">Pursuant to Wyo. Stat. § 1-39-104(a), the State of Wyoming and the Agency expressly reserve sovereign immunity and specifically retain all immunities and defenses available </w:t>
      </w:r>
      <w:r>
        <w:rPr>
          <w:sz w:val="20"/>
          <w:szCs w:val="20"/>
        </w:rPr>
        <w:lastRenderedPageBreak/>
        <w:t>to them as sovereigns.  The proposer acknowledges that the State of Wyoming has sovereign immunity and only the Wyoming Legislature has the power to waive sovereign immunity. Designation of venue, choice of law, enforcement actions, and similar provisions shall not be construed as a waiver of sovereign immunity.  The parties agree that any ambiguity in this Request for Proposal shall not be strictly construed, either against or for either party, except that any ambiguity as to sovereign immunity shall be construed in favor of sovereign immunity.</w:t>
      </w:r>
    </w:p>
    <w:p w:rsidR="00911AD1" w:rsidRDefault="00EB632F">
      <w:pPr>
        <w:pStyle w:val="Heading2"/>
        <w:keepNext w:val="0"/>
        <w:widowControl w:val="0"/>
        <w:spacing w:before="200" w:line="276" w:lineRule="auto"/>
        <w:ind w:left="360"/>
        <w:jc w:val="both"/>
        <w:rPr>
          <w:rFonts w:ascii="Times New Roman" w:eastAsia="Times New Roman" w:hAnsi="Times New Roman" w:cs="Times New Roman"/>
          <w:sz w:val="20"/>
          <w:szCs w:val="20"/>
        </w:rPr>
      </w:pPr>
      <w:bookmarkStart w:id="35" w:name="_1hmsyys" w:colFirst="0" w:colLast="0"/>
      <w:bookmarkEnd w:id="35"/>
      <w:r>
        <w:rPr>
          <w:rFonts w:ascii="Times New Roman" w:eastAsia="Times New Roman" w:hAnsi="Times New Roman" w:cs="Times New Roman"/>
          <w:sz w:val="20"/>
          <w:szCs w:val="20"/>
        </w:rPr>
        <w:t>10.</w:t>
      </w:r>
      <w:r>
        <w:rPr>
          <w:rFonts w:ascii="Times New Roman" w:eastAsia="Times New Roman" w:hAnsi="Times New Roman" w:cs="Times New Roman"/>
          <w:sz w:val="20"/>
          <w:szCs w:val="20"/>
        </w:rPr>
        <w:tab/>
      </w:r>
      <w:bookmarkStart w:id="36" w:name="32hioqz" w:colFirst="0" w:colLast="0"/>
      <w:bookmarkEnd w:id="36"/>
      <w:r>
        <w:rPr>
          <w:rFonts w:ascii="Times New Roman" w:eastAsia="Times New Roman" w:hAnsi="Times New Roman" w:cs="Times New Roman"/>
          <w:sz w:val="20"/>
          <w:szCs w:val="20"/>
        </w:rPr>
        <w:t>INDEMNIFICATION:</w:t>
      </w:r>
    </w:p>
    <w:p w:rsidR="00911AD1" w:rsidRDefault="00EB632F">
      <w:pPr>
        <w:ind w:left="1530" w:hanging="810"/>
        <w:jc w:val="both"/>
        <w:rPr>
          <w:sz w:val="20"/>
          <w:szCs w:val="20"/>
        </w:rPr>
      </w:pPr>
      <w:r>
        <w:rPr>
          <w:color w:val="222222"/>
          <w:sz w:val="20"/>
          <w:szCs w:val="20"/>
          <w:highlight w:val="white"/>
        </w:rPr>
        <w:t>10.1.</w:t>
      </w:r>
      <w:r>
        <w:rPr>
          <w:color w:val="222222"/>
          <w:sz w:val="20"/>
          <w:szCs w:val="20"/>
          <w:highlight w:val="white"/>
        </w:rPr>
        <w:tab/>
        <w:t>The proposer shall release, indemnify, and hold harmless the State, the Agency, and its officers, agents, and employees from any and all claims, suits, liabilities, court awards, damages, costs, attorneys' fees, and expenses arising out of the proposer's failure to perform any of the proposer's duties and obligations hereunder or in connection with the negligent performance of the proposer's duties or obligations, including, but not limited to, any claims, suits, liabilities, court awards, damages, costs, attorneys' fees, and expenses arising out of the proposer's negligence or other tortious conduct.</w:t>
      </w:r>
    </w:p>
    <w:p w:rsidR="00911AD1" w:rsidRDefault="00EB632F">
      <w:pPr>
        <w:pStyle w:val="Heading2"/>
        <w:keepNext w:val="0"/>
        <w:widowControl w:val="0"/>
        <w:spacing w:before="200" w:line="276" w:lineRule="auto"/>
        <w:ind w:left="360"/>
        <w:jc w:val="both"/>
        <w:rPr>
          <w:rFonts w:ascii="Times New Roman" w:eastAsia="Times New Roman" w:hAnsi="Times New Roman" w:cs="Times New Roman"/>
          <w:sz w:val="20"/>
          <w:szCs w:val="20"/>
        </w:rPr>
      </w:pPr>
      <w:bookmarkStart w:id="37" w:name="2grqrue" w:colFirst="0" w:colLast="0"/>
      <w:bookmarkStart w:id="38" w:name="41mghml" w:colFirst="0" w:colLast="0"/>
      <w:bookmarkStart w:id="39" w:name="_vx1227" w:colFirst="0" w:colLast="0"/>
      <w:bookmarkEnd w:id="37"/>
      <w:bookmarkEnd w:id="38"/>
      <w:bookmarkEnd w:id="39"/>
      <w:r>
        <w:rPr>
          <w:rFonts w:ascii="Times New Roman" w:eastAsia="Times New Roman" w:hAnsi="Times New Roman" w:cs="Times New Roman"/>
          <w:sz w:val="20"/>
          <w:szCs w:val="20"/>
        </w:rPr>
        <w:t>11.</w:t>
      </w:r>
      <w:r>
        <w:rPr>
          <w:rFonts w:ascii="Times New Roman" w:eastAsia="Times New Roman" w:hAnsi="Times New Roman" w:cs="Times New Roman"/>
          <w:sz w:val="20"/>
          <w:szCs w:val="20"/>
        </w:rPr>
        <w:tab/>
        <w:t>APPLICABLE LAW/VENUE:</w:t>
      </w:r>
    </w:p>
    <w:p w:rsidR="00911AD1" w:rsidRDefault="00EB632F">
      <w:pPr>
        <w:spacing w:line="276" w:lineRule="auto"/>
        <w:ind w:left="1440" w:hanging="720"/>
        <w:jc w:val="both"/>
        <w:rPr>
          <w:sz w:val="20"/>
          <w:szCs w:val="20"/>
        </w:rPr>
      </w:pPr>
      <w:r>
        <w:rPr>
          <w:sz w:val="20"/>
          <w:szCs w:val="20"/>
        </w:rPr>
        <w:t>11.1.</w:t>
      </w:r>
      <w:r>
        <w:rPr>
          <w:sz w:val="20"/>
          <w:szCs w:val="20"/>
        </w:rPr>
        <w:tab/>
        <w:t>The construction, interpretation, and enforcement of this Request for Proposal shall be governed by the laws of the State of Wyoming, without regard to conflicts of law principles.  The terms “hereof,” “hereunder,” “herein,” and words of similar import, are intended to refer to this Request for Proposal as a whole and not to any particular provision or part.</w:t>
      </w:r>
    </w:p>
    <w:p w:rsidR="00911AD1" w:rsidRDefault="00911AD1">
      <w:pPr>
        <w:spacing w:line="276" w:lineRule="auto"/>
        <w:jc w:val="both"/>
        <w:rPr>
          <w:sz w:val="20"/>
          <w:szCs w:val="20"/>
        </w:rPr>
      </w:pPr>
    </w:p>
    <w:p w:rsidR="00911AD1" w:rsidRDefault="00911AD1">
      <w:pPr>
        <w:spacing w:line="276" w:lineRule="auto"/>
        <w:jc w:val="both"/>
        <w:rPr>
          <w:b/>
          <w:sz w:val="20"/>
          <w:szCs w:val="20"/>
        </w:rPr>
      </w:pPr>
    </w:p>
    <w:p w:rsidR="00911AD1" w:rsidRDefault="00EB632F">
      <w:pPr>
        <w:spacing w:after="200" w:line="276" w:lineRule="auto"/>
        <w:jc w:val="center"/>
        <w:rPr>
          <w:sz w:val="20"/>
          <w:szCs w:val="20"/>
        </w:rPr>
      </w:pPr>
      <w:r>
        <w:rPr>
          <w:b/>
          <w:sz w:val="20"/>
          <w:szCs w:val="20"/>
        </w:rPr>
        <w:t>REMAINDER OF PAGE INTENTIONALLY LEFT BLANK</w:t>
      </w:r>
      <w:r>
        <w:br w:type="page"/>
      </w:r>
    </w:p>
    <w:p w:rsidR="00911AD1" w:rsidRDefault="00EB632F">
      <w:pPr>
        <w:pStyle w:val="Heading1"/>
        <w:keepNext w:val="0"/>
        <w:keepLines w:val="0"/>
        <w:jc w:val="center"/>
        <w:rPr>
          <w:rFonts w:ascii="Times New Roman" w:eastAsia="Times New Roman" w:hAnsi="Times New Roman" w:cs="Times New Roman"/>
          <w:b/>
          <w:color w:val="000000"/>
        </w:rPr>
      </w:pPr>
      <w:bookmarkStart w:id="40" w:name="3fwokq0" w:colFirst="0" w:colLast="0"/>
      <w:bookmarkStart w:id="41" w:name="_1v1yuxt" w:colFirst="0" w:colLast="0"/>
      <w:bookmarkEnd w:id="40"/>
      <w:bookmarkEnd w:id="41"/>
      <w:r>
        <w:rPr>
          <w:rFonts w:ascii="Times New Roman" w:eastAsia="Times New Roman" w:hAnsi="Times New Roman" w:cs="Times New Roman"/>
          <w:b/>
          <w:color w:val="000000"/>
        </w:rPr>
        <w:lastRenderedPageBreak/>
        <w:t>SECTION 3:  SPECIAL PROVISIONS</w:t>
      </w:r>
    </w:p>
    <w:p w:rsidR="00911AD1" w:rsidRDefault="00911AD1">
      <w:pPr>
        <w:rPr>
          <w:sz w:val="32"/>
          <w:szCs w:val="32"/>
        </w:rPr>
      </w:pPr>
    </w:p>
    <w:p w:rsidR="00911AD1" w:rsidRDefault="00EB632F">
      <w:pPr>
        <w:tabs>
          <w:tab w:val="left" w:pos="8640"/>
          <w:tab w:val="right" w:pos="9360"/>
        </w:tabs>
        <w:jc w:val="both"/>
        <w:rPr>
          <w:b/>
          <w:sz w:val="20"/>
          <w:szCs w:val="20"/>
        </w:rPr>
      </w:pPr>
      <w:bookmarkStart w:id="42" w:name="4f1mdlm" w:colFirst="0" w:colLast="0"/>
      <w:bookmarkEnd w:id="42"/>
      <w:r>
        <w:rPr>
          <w:b/>
          <w:sz w:val="20"/>
          <w:szCs w:val="20"/>
        </w:rPr>
        <w:t xml:space="preserve">PROPOSALS SHOULD BE SUBMITTED THROUGH THE PUBLIC PURCHASE ONLINE BIDDING SYSTEM BY 2:00 p.m. MOUNTAIN TIME ON:   </w:t>
      </w:r>
      <w:bookmarkStart w:id="43" w:name="2u6wntf" w:colFirst="0" w:colLast="0"/>
      <w:bookmarkEnd w:id="43"/>
      <w:r w:rsidR="000848BA" w:rsidRPr="000848BA">
        <w:rPr>
          <w:b/>
          <w:sz w:val="20"/>
          <w:szCs w:val="20"/>
        </w:rPr>
        <w:t>JULY 16, 2021.</w:t>
      </w:r>
      <w:r w:rsidRPr="000848BA">
        <w:rPr>
          <w:b/>
          <w:sz w:val="20"/>
          <w:szCs w:val="20"/>
        </w:rPr>
        <w:t xml:space="preserve">  </w:t>
      </w:r>
    </w:p>
    <w:p w:rsidR="00911AD1" w:rsidRDefault="00911AD1">
      <w:pPr>
        <w:tabs>
          <w:tab w:val="left" w:pos="8640"/>
          <w:tab w:val="right" w:pos="9360"/>
        </w:tabs>
        <w:jc w:val="both"/>
        <w:rPr>
          <w:b/>
          <w:sz w:val="20"/>
          <w:szCs w:val="20"/>
        </w:rPr>
      </w:pPr>
    </w:p>
    <w:p w:rsidR="00911AD1" w:rsidRDefault="00EB632F">
      <w:pPr>
        <w:tabs>
          <w:tab w:val="left" w:pos="8640"/>
          <w:tab w:val="right" w:pos="9360"/>
        </w:tabs>
        <w:jc w:val="both"/>
        <w:rPr>
          <w:b/>
          <w:sz w:val="20"/>
          <w:szCs w:val="20"/>
        </w:rPr>
      </w:pPr>
      <w:r>
        <w:rPr>
          <w:b/>
          <w:sz w:val="20"/>
          <w:szCs w:val="20"/>
        </w:rPr>
        <w:t>PROPOSALS RECEIVED AFTER THE TIME AND DATE SPECIFIED MAY BE REJECTED.</w:t>
      </w:r>
    </w:p>
    <w:p w:rsidR="00911AD1" w:rsidRDefault="00911AD1">
      <w:pPr>
        <w:tabs>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rPr>
      </w:pPr>
      <w:r>
        <w:rPr>
          <w:b/>
          <w:sz w:val="20"/>
          <w:szCs w:val="20"/>
        </w:rPr>
        <w:t xml:space="preserve">It is the responsibility of the proposer to clearly identify all information that is considered confidential in accordance with the Wyoming Public Records Act, W.S. § 16-4-201 through § 16-4-205.  Please identify each confidential page with the word “CONFIDENTIAL” in capital, bold letters centered at the bottom of each page.  Information not clearly marked may be considered public. If the proposer submits information that it believes is confidential, it must include a statement justifying its basis for that belief.  </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rPr>
      </w:pP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44" w:name="19c6y18" w:colFirst="0" w:colLast="0"/>
      <w:bookmarkStart w:id="45" w:name="_3tbugp1" w:colFirst="0" w:colLast="0"/>
      <w:bookmarkEnd w:id="44"/>
      <w:bookmarkEnd w:id="45"/>
      <w:r>
        <w:rPr>
          <w:rFonts w:ascii="Times New Roman" w:eastAsia="Times New Roman" w:hAnsi="Times New Roman" w:cs="Times New Roman"/>
          <w:sz w:val="20"/>
          <w:szCs w:val="20"/>
        </w:rPr>
        <w:t>STATE PARTIES:</w:t>
      </w:r>
    </w:p>
    <w:p w:rsidR="00911AD1" w:rsidRDefault="00EB632F">
      <w:pPr>
        <w:numPr>
          <w:ilvl w:val="1"/>
          <w:numId w:val="10"/>
        </w:numPr>
        <w:spacing w:after="200" w:line="276" w:lineRule="auto"/>
        <w:ind w:left="1440" w:hanging="719"/>
        <w:jc w:val="both"/>
        <w:rPr>
          <w:sz w:val="20"/>
          <w:szCs w:val="20"/>
        </w:rPr>
      </w:pPr>
      <w:r>
        <w:rPr>
          <w:sz w:val="20"/>
          <w:szCs w:val="20"/>
        </w:rPr>
        <w:t xml:space="preserve">This Request for Proposal is issued by the A&amp;I Procurement Office on behalf of the </w:t>
      </w:r>
      <w:r>
        <w:rPr>
          <w:color w:val="000000"/>
          <w:sz w:val="20"/>
          <w:szCs w:val="20"/>
        </w:rPr>
        <w:t xml:space="preserve">WYOMING DEPARTMENT OF HEALTH </w:t>
      </w:r>
      <w:r>
        <w:rPr>
          <w:sz w:val="20"/>
          <w:szCs w:val="20"/>
        </w:rPr>
        <w:t>(Agency).</w:t>
      </w:r>
    </w:p>
    <w:p w:rsidR="00911AD1" w:rsidRDefault="00EB632F">
      <w:pPr>
        <w:numPr>
          <w:ilvl w:val="1"/>
          <w:numId w:val="10"/>
        </w:numPr>
        <w:spacing w:after="200" w:line="276" w:lineRule="auto"/>
        <w:ind w:left="1440" w:hanging="719"/>
        <w:jc w:val="both"/>
        <w:rPr>
          <w:sz w:val="20"/>
          <w:szCs w:val="20"/>
        </w:rPr>
      </w:pPr>
      <w:r>
        <w:rPr>
          <w:sz w:val="20"/>
          <w:szCs w:val="20"/>
        </w:rPr>
        <w:t>Throughout this document and others in connection with this project, various references are made, or will be made to the "State."  Generally, whenever this reference appears, the term "State" incorporates all state agencies that will be working on this project.</w:t>
      </w:r>
    </w:p>
    <w:p w:rsidR="00911AD1" w:rsidRDefault="00EB632F">
      <w:pPr>
        <w:numPr>
          <w:ilvl w:val="1"/>
          <w:numId w:val="10"/>
        </w:numPr>
        <w:spacing w:after="200" w:line="276" w:lineRule="auto"/>
        <w:ind w:left="1440" w:hanging="719"/>
        <w:jc w:val="both"/>
        <w:rPr>
          <w:sz w:val="20"/>
          <w:szCs w:val="20"/>
        </w:rPr>
      </w:pPr>
      <w:r>
        <w:rPr>
          <w:sz w:val="20"/>
          <w:szCs w:val="20"/>
        </w:rPr>
        <w:t xml:space="preserve">It should be understood that the Director of </w:t>
      </w:r>
      <w:r>
        <w:rPr>
          <w:color w:val="000000"/>
          <w:sz w:val="20"/>
          <w:szCs w:val="20"/>
        </w:rPr>
        <w:t xml:space="preserve">WYOMING DEPARTMENT OF HEALTH </w:t>
      </w:r>
      <w:r>
        <w:rPr>
          <w:sz w:val="20"/>
          <w:szCs w:val="20"/>
        </w:rPr>
        <w:t xml:space="preserve">is empowered to be the signatory on all contracts, agreements, or modifications pertaining to this project.  Any contracts, agreements, or modifications not bearing this signature or that of a designee are invalid. </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46" w:name="28h4qwu" w:colFirst="0" w:colLast="0"/>
      <w:bookmarkStart w:id="47" w:name="_nmf14n" w:colFirst="0" w:colLast="0"/>
      <w:bookmarkEnd w:id="46"/>
      <w:bookmarkEnd w:id="47"/>
      <w:r>
        <w:rPr>
          <w:rFonts w:ascii="Times New Roman" w:eastAsia="Times New Roman" w:hAnsi="Times New Roman" w:cs="Times New Roman"/>
          <w:sz w:val="20"/>
          <w:szCs w:val="20"/>
        </w:rPr>
        <w:t>CONTENT AND PROCUREMENT POINTS OF CONTACT:</w:t>
      </w:r>
    </w:p>
    <w:p w:rsidR="00911AD1" w:rsidRDefault="00EB632F">
      <w:pPr>
        <w:spacing w:after="200" w:line="276" w:lineRule="auto"/>
        <w:ind w:left="1440" w:hanging="720"/>
        <w:jc w:val="both"/>
        <w:rPr>
          <w:sz w:val="20"/>
          <w:szCs w:val="20"/>
          <w:highlight w:val="yellow"/>
        </w:rPr>
      </w:pPr>
      <w:r>
        <w:rPr>
          <w:sz w:val="20"/>
          <w:szCs w:val="20"/>
        </w:rPr>
        <w:t>2.1.</w:t>
      </w:r>
      <w:r>
        <w:rPr>
          <w:sz w:val="20"/>
          <w:szCs w:val="20"/>
        </w:rPr>
        <w:tab/>
        <w:t>The A&amp;I Procurement Office is the primary point of contact from the date of release of the Request for Proposal until the contract is fully executed.</w:t>
      </w:r>
    </w:p>
    <w:p w:rsidR="00911AD1" w:rsidRDefault="00EB632F">
      <w:pPr>
        <w:spacing w:after="200" w:line="276" w:lineRule="auto"/>
        <w:ind w:left="1440" w:hanging="720"/>
        <w:jc w:val="both"/>
        <w:rPr>
          <w:sz w:val="20"/>
          <w:szCs w:val="20"/>
        </w:rPr>
      </w:pPr>
      <w:r>
        <w:rPr>
          <w:sz w:val="20"/>
          <w:szCs w:val="20"/>
        </w:rPr>
        <w:t>2.2.</w:t>
      </w:r>
      <w:r>
        <w:rPr>
          <w:sz w:val="20"/>
          <w:szCs w:val="20"/>
        </w:rPr>
        <w:tab/>
        <w:t>Written questions about the procurement process should be submitted through the Public Purchase online bidding system until 2:00</w:t>
      </w:r>
      <w:r>
        <w:rPr>
          <w:color w:val="FF0000"/>
          <w:sz w:val="20"/>
          <w:szCs w:val="20"/>
        </w:rPr>
        <w:t xml:space="preserve"> </w:t>
      </w:r>
      <w:r>
        <w:rPr>
          <w:sz w:val="20"/>
          <w:szCs w:val="20"/>
        </w:rPr>
        <w:t xml:space="preserve">p.m. Mountain Time, </w:t>
      </w:r>
      <w:r w:rsidR="001A5656" w:rsidRPr="001A5656">
        <w:rPr>
          <w:sz w:val="20"/>
          <w:szCs w:val="20"/>
        </w:rPr>
        <w:t>JULY 2, 2021</w:t>
      </w:r>
      <w:r w:rsidRPr="001A5656">
        <w:rPr>
          <w:sz w:val="20"/>
          <w:szCs w:val="20"/>
        </w:rPr>
        <w:t xml:space="preserve">.  </w:t>
      </w:r>
      <w:r>
        <w:rPr>
          <w:sz w:val="20"/>
          <w:szCs w:val="20"/>
        </w:rPr>
        <w:t xml:space="preserve">Any questions received after the deadline may not be accepted or considered.  </w:t>
      </w:r>
      <w:r>
        <w:rPr>
          <w:b/>
          <w:sz w:val="20"/>
          <w:szCs w:val="20"/>
        </w:rPr>
        <w:t>Each question should be submitted individually</w:t>
      </w:r>
      <w:r>
        <w:rPr>
          <w:sz w:val="20"/>
          <w:szCs w:val="20"/>
        </w:rPr>
        <w:t xml:space="preserve">.  It is the proposer’s responsibility to check the Public Purchase system for answers to questions, addenda, or bid tabulations.  Telephone calls, emails, or faxes may not be accepted.  </w:t>
      </w:r>
    </w:p>
    <w:p w:rsidR="00911AD1" w:rsidRDefault="00EB632F">
      <w:pPr>
        <w:spacing w:after="200" w:line="276" w:lineRule="auto"/>
        <w:ind w:left="1440" w:hanging="720"/>
        <w:jc w:val="both"/>
        <w:rPr>
          <w:sz w:val="20"/>
          <w:szCs w:val="20"/>
        </w:rPr>
      </w:pPr>
      <w:r>
        <w:rPr>
          <w:sz w:val="20"/>
          <w:szCs w:val="20"/>
        </w:rPr>
        <w:t>2.3.</w:t>
      </w:r>
      <w:r>
        <w:rPr>
          <w:sz w:val="20"/>
          <w:szCs w:val="20"/>
        </w:rPr>
        <w:tab/>
        <w:t xml:space="preserve">Written responses will be available through the Public Purchase online bidding system. Responses will not identify the firm that submitted the question.  Only the written answers issued by the Agency are the official position on an issue, and these answers shall become part of the Request for Proposal. </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48" w:name="37m2jsg" w:colFirst="0" w:colLast="0"/>
      <w:bookmarkStart w:id="49" w:name="_1mrcu09" w:colFirst="0" w:colLast="0"/>
      <w:bookmarkEnd w:id="48"/>
      <w:bookmarkEnd w:id="49"/>
      <w:r>
        <w:rPr>
          <w:rFonts w:ascii="Times New Roman" w:eastAsia="Times New Roman" w:hAnsi="Times New Roman" w:cs="Times New Roman"/>
          <w:sz w:val="20"/>
          <w:szCs w:val="20"/>
        </w:rPr>
        <w:t>RESTRICTIONS ON COMMUNICATIONS WITH STATE STAFF:</w:t>
      </w:r>
    </w:p>
    <w:p w:rsidR="00911AD1" w:rsidRDefault="00EB632F">
      <w:pPr>
        <w:numPr>
          <w:ilvl w:val="1"/>
          <w:numId w:val="11"/>
        </w:numPr>
        <w:spacing w:after="200" w:line="276" w:lineRule="auto"/>
        <w:ind w:left="1440" w:hanging="719"/>
        <w:jc w:val="both"/>
        <w:rPr>
          <w:sz w:val="20"/>
          <w:szCs w:val="20"/>
        </w:rPr>
      </w:pPr>
      <w:r>
        <w:rPr>
          <w:sz w:val="20"/>
          <w:szCs w:val="20"/>
        </w:rPr>
        <w:t>Until a proposer is selected and the selection is announced, proposers are not allowed to communicate with State staff except:</w:t>
      </w:r>
    </w:p>
    <w:p w:rsidR="00911AD1" w:rsidRDefault="00EB632F">
      <w:pPr>
        <w:numPr>
          <w:ilvl w:val="2"/>
          <w:numId w:val="11"/>
        </w:numPr>
        <w:spacing w:after="200" w:line="276" w:lineRule="auto"/>
        <w:ind w:left="2160" w:hanging="719"/>
        <w:jc w:val="both"/>
        <w:rPr>
          <w:sz w:val="20"/>
          <w:szCs w:val="20"/>
        </w:rPr>
      </w:pPr>
      <w:r>
        <w:rPr>
          <w:sz w:val="20"/>
          <w:szCs w:val="20"/>
        </w:rPr>
        <w:t>Procurement Section;</w:t>
      </w:r>
    </w:p>
    <w:p w:rsidR="00911AD1" w:rsidRDefault="00EB632F">
      <w:pPr>
        <w:numPr>
          <w:ilvl w:val="2"/>
          <w:numId w:val="11"/>
        </w:numPr>
        <w:spacing w:after="200" w:line="276" w:lineRule="auto"/>
        <w:ind w:left="2160" w:hanging="719"/>
        <w:jc w:val="both"/>
        <w:rPr>
          <w:sz w:val="20"/>
          <w:szCs w:val="20"/>
        </w:rPr>
      </w:pPr>
      <w:r>
        <w:rPr>
          <w:sz w:val="20"/>
          <w:szCs w:val="20"/>
        </w:rPr>
        <w:t>Via written questions through the Public Purchase online bidding system.</w:t>
      </w:r>
    </w:p>
    <w:p w:rsidR="00911AD1" w:rsidRDefault="00EB632F">
      <w:pPr>
        <w:numPr>
          <w:ilvl w:val="1"/>
          <w:numId w:val="11"/>
        </w:numPr>
        <w:spacing w:after="200" w:line="276" w:lineRule="auto"/>
        <w:ind w:left="1440" w:hanging="719"/>
        <w:jc w:val="both"/>
        <w:rPr>
          <w:sz w:val="20"/>
          <w:szCs w:val="20"/>
        </w:rPr>
      </w:pPr>
      <w:r>
        <w:rPr>
          <w:sz w:val="20"/>
          <w:szCs w:val="20"/>
        </w:rPr>
        <w:lastRenderedPageBreak/>
        <w:t>If a proposer violates, the State reserves the right to reject the proposal</w:t>
      </w:r>
      <w:bookmarkStart w:id="50" w:name="2lwamvv" w:colFirst="0" w:colLast="0"/>
      <w:bookmarkStart w:id="51" w:name="46r0co2" w:colFirst="0" w:colLast="0"/>
      <w:bookmarkEnd w:id="50"/>
      <w:bookmarkEnd w:id="51"/>
      <w:r>
        <w:rPr>
          <w:sz w:val="20"/>
          <w:szCs w:val="20"/>
        </w:rPr>
        <w:t>.</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52" w:name="111kx3o" w:colFirst="0" w:colLast="0"/>
      <w:bookmarkStart w:id="53" w:name="3l18frh" w:colFirst="0" w:colLast="0"/>
      <w:bookmarkStart w:id="54" w:name="_206ipza" w:colFirst="0" w:colLast="0"/>
      <w:bookmarkEnd w:id="52"/>
      <w:bookmarkEnd w:id="53"/>
      <w:bookmarkEnd w:id="54"/>
      <w:r>
        <w:rPr>
          <w:rFonts w:ascii="Times New Roman" w:eastAsia="Times New Roman" w:hAnsi="Times New Roman" w:cs="Times New Roman"/>
          <w:sz w:val="20"/>
          <w:szCs w:val="20"/>
        </w:rPr>
        <w:t>EFFECTIVE DATES OF PROPOSAL:</w:t>
      </w:r>
    </w:p>
    <w:p w:rsidR="00911AD1" w:rsidRDefault="00EB632F">
      <w:pPr>
        <w:pStyle w:val="Heading2"/>
        <w:keepNext w:val="0"/>
        <w:widowControl w:val="0"/>
        <w:numPr>
          <w:ilvl w:val="1"/>
          <w:numId w:val="11"/>
        </w:numPr>
        <w:spacing w:line="276" w:lineRule="auto"/>
        <w:ind w:left="1440" w:hanging="720"/>
        <w:jc w:val="both"/>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All terms, conditions, and costs quoted in the proposer's response will be binding on the proposer for 180 days from the effective date of the proposal.</w:t>
      </w:r>
    </w:p>
    <w:p w:rsidR="00911AD1" w:rsidRDefault="00EB632F">
      <w:pPr>
        <w:pStyle w:val="Heading2"/>
        <w:keepLines/>
        <w:widowControl w:val="0"/>
        <w:numPr>
          <w:ilvl w:val="0"/>
          <w:numId w:val="11"/>
        </w:numPr>
        <w:spacing w:before="200" w:line="276" w:lineRule="auto"/>
        <w:ind w:hanging="360"/>
        <w:jc w:val="both"/>
        <w:rPr>
          <w:rFonts w:ascii="Times New Roman" w:eastAsia="Times New Roman" w:hAnsi="Times New Roman" w:cs="Times New Roman"/>
          <w:sz w:val="20"/>
          <w:szCs w:val="20"/>
        </w:rPr>
      </w:pPr>
      <w:bookmarkStart w:id="55" w:name="_4k668n3" w:colFirst="0" w:colLast="0"/>
      <w:bookmarkEnd w:id="55"/>
      <w:r>
        <w:rPr>
          <w:rFonts w:ascii="Times New Roman" w:eastAsia="Times New Roman" w:hAnsi="Times New Roman" w:cs="Times New Roman"/>
          <w:sz w:val="20"/>
          <w:szCs w:val="20"/>
        </w:rPr>
        <w:t>ADVERTISING AWARD CONDITIONS:</w:t>
      </w:r>
    </w:p>
    <w:p w:rsidR="00911AD1" w:rsidRDefault="00EB632F">
      <w:pPr>
        <w:pStyle w:val="Heading2"/>
        <w:keepLines/>
        <w:widowControl w:val="0"/>
        <w:numPr>
          <w:ilvl w:val="1"/>
          <w:numId w:val="11"/>
        </w:numPr>
        <w:spacing w:line="276" w:lineRule="auto"/>
        <w:ind w:left="1440" w:hanging="720"/>
        <w:jc w:val="both"/>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A fully executed contract should be completed with the State before the successful proposer may advertise the award of the contract or the services being provided.  The proposer should agree not to refer to awards in commercial advertising in a manner that states or implies that the firm or its services are endorsed or preferred by the State of Wyoming.</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56" w:name="2zbgiuw" w:colFirst="0" w:colLast="0"/>
      <w:bookmarkStart w:id="57" w:name="_1egqt2p" w:colFirst="0" w:colLast="0"/>
      <w:bookmarkEnd w:id="56"/>
      <w:bookmarkEnd w:id="57"/>
      <w:r>
        <w:rPr>
          <w:rFonts w:ascii="Times New Roman" w:eastAsia="Times New Roman" w:hAnsi="Times New Roman" w:cs="Times New Roman"/>
          <w:sz w:val="20"/>
          <w:szCs w:val="20"/>
        </w:rPr>
        <w:t xml:space="preserve">CONTRACT NEGOTIATIONS: </w:t>
      </w:r>
    </w:p>
    <w:p w:rsidR="00911AD1" w:rsidRDefault="00EB632F">
      <w:pPr>
        <w:numPr>
          <w:ilvl w:val="1"/>
          <w:numId w:val="11"/>
        </w:numPr>
        <w:spacing w:after="200" w:line="276" w:lineRule="auto"/>
        <w:ind w:left="1440" w:hanging="719"/>
        <w:jc w:val="both"/>
        <w:rPr>
          <w:sz w:val="20"/>
          <w:szCs w:val="20"/>
        </w:rPr>
      </w:pPr>
      <w:r>
        <w:rPr>
          <w:sz w:val="20"/>
          <w:szCs w:val="20"/>
        </w:rPr>
        <w:t>The State will notify the most qualified/successful proposer and negotiate a contract in accordance with the Wyoming Attorney General’s contract guidelines. The successful proposer will be required to enter into and sign a formal contract with the State.</w:t>
      </w:r>
      <w:bookmarkStart w:id="58" w:name="3ygebqi" w:colFirst="0" w:colLast="0"/>
      <w:bookmarkEnd w:id="58"/>
    </w:p>
    <w:p w:rsidR="00911AD1" w:rsidRDefault="00EB632F">
      <w:pPr>
        <w:numPr>
          <w:ilvl w:val="1"/>
          <w:numId w:val="11"/>
        </w:numPr>
        <w:pBdr>
          <w:top w:val="nil"/>
          <w:left w:val="nil"/>
          <w:bottom w:val="nil"/>
          <w:right w:val="nil"/>
          <w:between w:val="nil"/>
        </w:pBdr>
        <w:spacing w:after="200" w:line="276" w:lineRule="auto"/>
        <w:ind w:left="1440" w:hanging="720"/>
        <w:jc w:val="both"/>
        <w:rPr>
          <w:color w:val="000000"/>
          <w:sz w:val="20"/>
          <w:szCs w:val="20"/>
        </w:rPr>
      </w:pPr>
      <w:r>
        <w:rPr>
          <w:color w:val="000000"/>
          <w:sz w:val="20"/>
          <w:szCs w:val="20"/>
        </w:rPr>
        <w:t xml:space="preserve">In the event the successful proposer fails to reach an agreement with the State, negotiations will be terminated, and at the State’s sole discretion, negotiations may be initiated with the next most qualified/successful proposer, or the RFP may be withdrawn or reissued. This process will be followed until an agreement is reached, or until the State determines that the RFP will be withdrawn or reissued.  The State assumes no obligation to a selected proposer until an agreement is reached and a contract is fully executed. The State will not negotiate concurrently with more than one proposer for the same award.  </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59" w:name="2dlolyb" w:colFirst="0" w:colLast="0"/>
      <w:bookmarkStart w:id="60" w:name="_sqyw64" w:colFirst="0" w:colLast="0"/>
      <w:bookmarkEnd w:id="59"/>
      <w:bookmarkEnd w:id="60"/>
      <w:r>
        <w:rPr>
          <w:rFonts w:ascii="Times New Roman" w:eastAsia="Times New Roman" w:hAnsi="Times New Roman" w:cs="Times New Roman"/>
          <w:sz w:val="20"/>
          <w:szCs w:val="20"/>
        </w:rPr>
        <w:t>BEGINNING WORK:</w:t>
      </w:r>
    </w:p>
    <w:p w:rsidR="00911AD1" w:rsidRDefault="00EB632F">
      <w:pPr>
        <w:numPr>
          <w:ilvl w:val="1"/>
          <w:numId w:val="11"/>
        </w:numPr>
        <w:spacing w:after="200" w:line="276" w:lineRule="auto"/>
        <w:ind w:left="1440" w:hanging="719"/>
        <w:jc w:val="both"/>
        <w:rPr>
          <w:sz w:val="20"/>
          <w:szCs w:val="20"/>
        </w:rPr>
      </w:pPr>
      <w:r>
        <w:rPr>
          <w:sz w:val="20"/>
          <w:szCs w:val="20"/>
        </w:rPr>
        <w:t>The successful proposer may not perform any work that could be billed until a contract has been executed.  The State will not pay for any work by the proposer before a contract is executed.</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61" w:name="3cqmetx" w:colFirst="0" w:colLast="0"/>
      <w:bookmarkStart w:id="62" w:name="1rvwp1q" w:colFirst="0" w:colLast="0"/>
      <w:bookmarkStart w:id="63" w:name="_4bvk7pj" w:colFirst="0" w:colLast="0"/>
      <w:bookmarkEnd w:id="61"/>
      <w:bookmarkEnd w:id="62"/>
      <w:bookmarkEnd w:id="63"/>
      <w:r>
        <w:rPr>
          <w:rFonts w:ascii="Times New Roman" w:eastAsia="Times New Roman" w:hAnsi="Times New Roman" w:cs="Times New Roman"/>
          <w:sz w:val="20"/>
          <w:szCs w:val="20"/>
        </w:rPr>
        <w:t>COPYRIGHT INFRINGEMENT:</w:t>
      </w:r>
    </w:p>
    <w:p w:rsidR="00911AD1" w:rsidRDefault="00EB632F">
      <w:pPr>
        <w:numPr>
          <w:ilvl w:val="1"/>
          <w:numId w:val="11"/>
        </w:numPr>
        <w:spacing w:after="200" w:line="276" w:lineRule="auto"/>
        <w:ind w:left="1440" w:hanging="719"/>
        <w:jc w:val="both"/>
        <w:rPr>
          <w:sz w:val="20"/>
          <w:szCs w:val="20"/>
        </w:rPr>
      </w:pPr>
      <w:r>
        <w:rPr>
          <w:sz w:val="20"/>
          <w:szCs w:val="20"/>
        </w:rPr>
        <w:t>The proposer warrants that no materials, products, and services proposed will infringe upon or violate any patent, copyright, trade secret, or other proprietary right of any third party. In the event of a claim by any third party against the State, the State shall promptly notify the proposer, and the proposer shall defend the claim. The defense will be at the proposer’s expense.</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64" w:name="2r0uhxc" w:colFirst="0" w:colLast="0"/>
      <w:bookmarkStart w:id="65" w:name="_1664s55" w:colFirst="0" w:colLast="0"/>
      <w:bookmarkEnd w:id="64"/>
      <w:bookmarkEnd w:id="65"/>
      <w:r>
        <w:rPr>
          <w:rFonts w:ascii="Times New Roman" w:eastAsia="Times New Roman" w:hAnsi="Times New Roman" w:cs="Times New Roman"/>
          <w:sz w:val="20"/>
          <w:szCs w:val="20"/>
        </w:rPr>
        <w:t>COST OF PREPARING PROPOSALS:</w:t>
      </w:r>
    </w:p>
    <w:p w:rsidR="00911AD1" w:rsidRDefault="00A048AC" w:rsidP="00D9583A">
      <w:pPr>
        <w:ind w:left="1440" w:hanging="720"/>
        <w:jc w:val="both"/>
        <w:rPr>
          <w:sz w:val="20"/>
          <w:szCs w:val="20"/>
        </w:rPr>
      </w:pPr>
      <w:r>
        <w:rPr>
          <w:sz w:val="20"/>
          <w:szCs w:val="20"/>
        </w:rPr>
        <w:t>9.1.</w:t>
      </w:r>
      <w:r w:rsidR="00D9583A">
        <w:rPr>
          <w:sz w:val="20"/>
          <w:szCs w:val="20"/>
        </w:rPr>
        <w:tab/>
        <w:t xml:space="preserve">All costs incurred for preparing for proposal and for other procurement related activities are solely the proposer’s responsibility. The State of Wyoming will not provide reimbursement for these costs. </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66" w:name="3q5sasy" w:colFirst="0" w:colLast="0"/>
      <w:bookmarkStart w:id="67" w:name="25b2l0r" w:colFirst="0" w:colLast="0"/>
      <w:bookmarkStart w:id="68" w:name="_kgcv8k" w:colFirst="0" w:colLast="0"/>
      <w:bookmarkEnd w:id="66"/>
      <w:bookmarkEnd w:id="67"/>
      <w:bookmarkEnd w:id="68"/>
      <w:r>
        <w:rPr>
          <w:rFonts w:ascii="Times New Roman" w:eastAsia="Times New Roman" w:hAnsi="Times New Roman" w:cs="Times New Roman"/>
          <w:sz w:val="20"/>
          <w:szCs w:val="20"/>
        </w:rPr>
        <w:t>RISKS AND LIABILITY:</w:t>
      </w:r>
    </w:p>
    <w:p w:rsidR="00911AD1" w:rsidRDefault="00EB632F">
      <w:pPr>
        <w:numPr>
          <w:ilvl w:val="1"/>
          <w:numId w:val="11"/>
        </w:numPr>
        <w:spacing w:after="200" w:line="276" w:lineRule="auto"/>
        <w:ind w:left="1440" w:hanging="719"/>
        <w:jc w:val="both"/>
        <w:rPr>
          <w:sz w:val="20"/>
          <w:szCs w:val="20"/>
        </w:rPr>
      </w:pPr>
      <w:r>
        <w:rPr>
          <w:sz w:val="20"/>
          <w:szCs w:val="20"/>
        </w:rPr>
        <w:t xml:space="preserve">By submitting a proposal, a proposer assumes any and all risks and liability associated with information in the proposal and its release.  </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69" w:name="34g0dwd" w:colFirst="0" w:colLast="0"/>
      <w:bookmarkStart w:id="70" w:name="_1jlao46" w:colFirst="0" w:colLast="0"/>
      <w:bookmarkEnd w:id="69"/>
      <w:bookmarkEnd w:id="70"/>
      <w:r>
        <w:rPr>
          <w:rFonts w:ascii="Times New Roman" w:eastAsia="Times New Roman" w:hAnsi="Times New Roman" w:cs="Times New Roman"/>
          <w:sz w:val="20"/>
          <w:szCs w:val="20"/>
        </w:rPr>
        <w:t>AMENDMENTS:</w:t>
      </w:r>
    </w:p>
    <w:p w:rsidR="00911AD1" w:rsidRDefault="00EB632F">
      <w:pPr>
        <w:numPr>
          <w:ilvl w:val="1"/>
          <w:numId w:val="11"/>
        </w:numPr>
        <w:spacing w:after="200" w:line="276" w:lineRule="auto"/>
        <w:ind w:left="1440" w:hanging="719"/>
        <w:jc w:val="both"/>
        <w:rPr>
          <w:sz w:val="20"/>
          <w:szCs w:val="20"/>
        </w:rPr>
      </w:pPr>
      <w:r>
        <w:rPr>
          <w:sz w:val="20"/>
          <w:szCs w:val="20"/>
        </w:rPr>
        <w:t>The State reserves the right to amend this Request for Proposal before the proposal submission date.  Amendments will be uploaded to the Public Purchase system. It is the proposer’s responsibility to check the Public Purchase system for amendments.</w:t>
      </w:r>
    </w:p>
    <w:p w:rsidR="00911AD1" w:rsidRDefault="00911AD1">
      <w:pPr>
        <w:spacing w:after="200" w:line="276" w:lineRule="auto"/>
        <w:ind w:left="1440"/>
        <w:jc w:val="both"/>
        <w:rPr>
          <w:sz w:val="20"/>
          <w:szCs w:val="20"/>
        </w:rPr>
      </w:pP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71" w:name="43ky6rz" w:colFirst="0" w:colLast="0"/>
      <w:bookmarkStart w:id="72" w:name="_2iq8gzs" w:colFirst="0" w:colLast="0"/>
      <w:bookmarkEnd w:id="71"/>
      <w:bookmarkEnd w:id="72"/>
      <w:r>
        <w:rPr>
          <w:rFonts w:ascii="Times New Roman" w:eastAsia="Times New Roman" w:hAnsi="Times New Roman" w:cs="Times New Roman"/>
          <w:sz w:val="20"/>
          <w:szCs w:val="20"/>
        </w:rPr>
        <w:t>PROPERTY DAMAGE AND LIABILITY INSURANCE:</w:t>
      </w:r>
    </w:p>
    <w:p w:rsidR="00911AD1" w:rsidRDefault="00EB632F">
      <w:pPr>
        <w:numPr>
          <w:ilvl w:val="1"/>
          <w:numId w:val="11"/>
        </w:numPr>
        <w:spacing w:after="200" w:line="276" w:lineRule="auto"/>
        <w:ind w:left="1440" w:hanging="719"/>
        <w:jc w:val="both"/>
        <w:rPr>
          <w:sz w:val="20"/>
          <w:szCs w:val="20"/>
        </w:rPr>
      </w:pPr>
      <w:r>
        <w:rPr>
          <w:sz w:val="20"/>
          <w:szCs w:val="20"/>
        </w:rPr>
        <w:t>The proposer may be required to furnish proof of property damage and liability insurance in the amount deemed necessary by the Agency for the project, if applicable.</w:t>
      </w:r>
    </w:p>
    <w:p w:rsidR="00911AD1" w:rsidRDefault="00EB632F">
      <w:pPr>
        <w:numPr>
          <w:ilvl w:val="1"/>
          <w:numId w:val="1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color w:val="000000"/>
          <w:sz w:val="20"/>
          <w:szCs w:val="20"/>
        </w:rPr>
      </w:pPr>
      <w:r>
        <w:rPr>
          <w:color w:val="000000"/>
          <w:sz w:val="20"/>
          <w:szCs w:val="20"/>
        </w:rPr>
        <w:t xml:space="preserve">Questions regarding the required insurance coverages and limits for this project should be submitted in writing in accordance with instructions outlined in the special provisions. </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73" w:name="xvir7l" w:colFirst="0" w:colLast="0"/>
      <w:bookmarkStart w:id="74" w:name="_3hv69ve" w:colFirst="0" w:colLast="0"/>
      <w:bookmarkEnd w:id="73"/>
      <w:bookmarkEnd w:id="74"/>
      <w:r>
        <w:rPr>
          <w:rFonts w:ascii="Times New Roman" w:eastAsia="Times New Roman" w:hAnsi="Times New Roman" w:cs="Times New Roman"/>
          <w:sz w:val="20"/>
          <w:szCs w:val="20"/>
        </w:rPr>
        <w:t>MISREPRESENTATION OF INFORMATION:</w:t>
      </w:r>
    </w:p>
    <w:p w:rsidR="00911AD1" w:rsidRDefault="00EB632F">
      <w:pPr>
        <w:numPr>
          <w:ilvl w:val="1"/>
          <w:numId w:val="11"/>
        </w:numPr>
        <w:spacing w:after="200" w:line="276" w:lineRule="auto"/>
        <w:ind w:left="1440" w:hanging="719"/>
        <w:jc w:val="both"/>
        <w:rPr>
          <w:sz w:val="20"/>
          <w:szCs w:val="20"/>
        </w:rPr>
      </w:pPr>
      <w:r>
        <w:rPr>
          <w:sz w:val="20"/>
          <w:szCs w:val="20"/>
        </w:rPr>
        <w:t>Misrepresentation of a proposer’s status, experience, or capability in the proposal may result in disqualification of that proposer from the selection process.  Discovery of litigation or investigations in a similar area of endeavor may, at the discretion of the State and after consultation with the A&amp;I Procurement Office, preclude the proposer from the selection process.</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75" w:name="1x0gk37" w:colFirst="0" w:colLast="0"/>
      <w:bookmarkStart w:id="76" w:name="_4h042r0" w:colFirst="0" w:colLast="0"/>
      <w:bookmarkEnd w:id="75"/>
      <w:bookmarkEnd w:id="76"/>
      <w:r>
        <w:rPr>
          <w:rFonts w:ascii="Times New Roman" w:eastAsia="Times New Roman" w:hAnsi="Times New Roman" w:cs="Times New Roman"/>
          <w:sz w:val="20"/>
          <w:szCs w:val="20"/>
        </w:rPr>
        <w:t>DISPOSITION OF PROPOSALS:</w:t>
      </w:r>
    </w:p>
    <w:p w:rsidR="00911AD1" w:rsidRDefault="00EB632F">
      <w:pPr>
        <w:numPr>
          <w:ilvl w:val="1"/>
          <w:numId w:val="11"/>
        </w:numPr>
        <w:spacing w:after="200" w:line="276" w:lineRule="auto"/>
        <w:ind w:left="1440" w:hanging="719"/>
        <w:jc w:val="both"/>
        <w:rPr>
          <w:sz w:val="20"/>
          <w:szCs w:val="20"/>
        </w:rPr>
      </w:pPr>
      <w:r>
        <w:rPr>
          <w:sz w:val="20"/>
          <w:szCs w:val="20"/>
        </w:rPr>
        <w:t xml:space="preserve">All material submitted becomes the property of the State of Wyoming, which is under no obligation to return any of the material submitted.  </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77" w:name="2w5ecyt" w:colFirst="0" w:colLast="0"/>
      <w:bookmarkStart w:id="78" w:name="_1baon6m" w:colFirst="0" w:colLast="0"/>
      <w:bookmarkEnd w:id="77"/>
      <w:bookmarkEnd w:id="78"/>
      <w:r>
        <w:rPr>
          <w:rFonts w:ascii="Times New Roman" w:eastAsia="Times New Roman" w:hAnsi="Times New Roman" w:cs="Times New Roman"/>
          <w:sz w:val="20"/>
          <w:szCs w:val="20"/>
        </w:rPr>
        <w:t>LEGAL CONSIDERATIONS:</w:t>
      </w:r>
    </w:p>
    <w:p w:rsidR="00911AD1" w:rsidRDefault="00EB632F">
      <w:pPr>
        <w:numPr>
          <w:ilvl w:val="1"/>
          <w:numId w:val="11"/>
        </w:numPr>
        <w:spacing w:after="200" w:line="276" w:lineRule="auto"/>
        <w:ind w:left="1440" w:hanging="719"/>
        <w:jc w:val="both"/>
        <w:rPr>
          <w:sz w:val="20"/>
          <w:szCs w:val="20"/>
        </w:rPr>
      </w:pPr>
      <w:bookmarkStart w:id="79" w:name="3vac5uf" w:colFirst="0" w:colLast="0"/>
      <w:bookmarkEnd w:id="79"/>
      <w:r>
        <w:rPr>
          <w:sz w:val="20"/>
          <w:szCs w:val="20"/>
        </w:rPr>
        <w:t>This Request for Proposal is issued under the provisions of Wyo. Stat. § 9-2-1016.</w:t>
      </w:r>
    </w:p>
    <w:p w:rsidR="00911AD1" w:rsidRDefault="00EB632F">
      <w:pPr>
        <w:numPr>
          <w:ilvl w:val="1"/>
          <w:numId w:val="11"/>
        </w:numPr>
        <w:spacing w:after="200" w:line="276" w:lineRule="auto"/>
        <w:ind w:left="1440" w:hanging="719"/>
        <w:jc w:val="both"/>
        <w:rPr>
          <w:sz w:val="20"/>
          <w:szCs w:val="20"/>
        </w:rPr>
      </w:pPr>
      <w:r>
        <w:rPr>
          <w:sz w:val="20"/>
          <w:szCs w:val="20"/>
        </w:rPr>
        <w:t xml:space="preserve">Proposers are presumed to know all requirements of the Request for Proposal and applicable law. Any proposal that fails to meet all requirements may, at the option of the State, be rejected without further consideration.  </w:t>
      </w:r>
    </w:p>
    <w:p w:rsidR="00911AD1" w:rsidRDefault="00EB632F">
      <w:pPr>
        <w:pStyle w:val="Heading2"/>
        <w:keepNext w:val="0"/>
        <w:widowControl w:val="0"/>
        <w:numPr>
          <w:ilvl w:val="0"/>
          <w:numId w:val="11"/>
        </w:numPr>
        <w:spacing w:before="200" w:line="276" w:lineRule="auto"/>
        <w:ind w:hanging="359"/>
        <w:jc w:val="both"/>
        <w:rPr>
          <w:rFonts w:ascii="Times New Roman" w:eastAsia="Times New Roman" w:hAnsi="Times New Roman" w:cs="Times New Roman"/>
          <w:sz w:val="20"/>
          <w:szCs w:val="20"/>
        </w:rPr>
      </w:pPr>
      <w:bookmarkStart w:id="80" w:name="2afmg28" w:colFirst="0" w:colLast="0"/>
      <w:bookmarkStart w:id="81" w:name="_pkwqa1" w:colFirst="0" w:colLast="0"/>
      <w:bookmarkEnd w:id="80"/>
      <w:bookmarkEnd w:id="81"/>
      <w:r>
        <w:rPr>
          <w:rFonts w:ascii="Times New Roman" w:eastAsia="Times New Roman" w:hAnsi="Times New Roman" w:cs="Times New Roman"/>
          <w:sz w:val="20"/>
          <w:szCs w:val="20"/>
        </w:rPr>
        <w:t>PROPOSER RELATIONSHIP WITH STATE:</w:t>
      </w:r>
    </w:p>
    <w:p w:rsidR="00911AD1" w:rsidRDefault="00EB632F">
      <w:pPr>
        <w:numPr>
          <w:ilvl w:val="1"/>
          <w:numId w:val="11"/>
        </w:numPr>
        <w:spacing w:after="200" w:line="276" w:lineRule="auto"/>
        <w:ind w:left="1440" w:hanging="719"/>
        <w:jc w:val="both"/>
        <w:rPr>
          <w:sz w:val="20"/>
          <w:szCs w:val="20"/>
        </w:rPr>
      </w:pPr>
      <w:r>
        <w:rPr>
          <w:sz w:val="20"/>
          <w:szCs w:val="20"/>
        </w:rPr>
        <w:t>Proposer staff will have an ongoing relationship with State staff that is based on trust, confidentiality, objectivity, and integrity.  The proposer will operate at all times in the State’s best interests and in a straightforward, trustworthy, and professional manner. The proposer shall:</w:t>
      </w:r>
    </w:p>
    <w:p w:rsidR="00911AD1" w:rsidRDefault="00EB632F">
      <w:pPr>
        <w:numPr>
          <w:ilvl w:val="2"/>
          <w:numId w:val="11"/>
        </w:numPr>
        <w:spacing w:after="200" w:line="276" w:lineRule="auto"/>
        <w:ind w:left="2160" w:hanging="719"/>
        <w:jc w:val="both"/>
        <w:rPr>
          <w:sz w:val="20"/>
          <w:szCs w:val="20"/>
        </w:rPr>
      </w:pPr>
      <w:r>
        <w:rPr>
          <w:sz w:val="20"/>
          <w:szCs w:val="20"/>
        </w:rPr>
        <w:t>Work cooperatively with the State’s staff and business partners whenever required.</w:t>
      </w:r>
    </w:p>
    <w:p w:rsidR="00911AD1" w:rsidRDefault="00EB632F">
      <w:pPr>
        <w:numPr>
          <w:ilvl w:val="2"/>
          <w:numId w:val="11"/>
        </w:numPr>
        <w:spacing w:after="200" w:line="276" w:lineRule="auto"/>
        <w:ind w:left="2160" w:hanging="719"/>
        <w:jc w:val="both"/>
        <w:rPr>
          <w:sz w:val="20"/>
          <w:szCs w:val="20"/>
        </w:rPr>
      </w:pPr>
      <w:r>
        <w:rPr>
          <w:sz w:val="20"/>
          <w:szCs w:val="20"/>
        </w:rPr>
        <w:t>Work cooperatively with the staff of other proposers whenever required.</w:t>
      </w:r>
    </w:p>
    <w:p w:rsidR="00911AD1" w:rsidRDefault="00911AD1">
      <w:pPr>
        <w:widowControl/>
        <w:rPr>
          <w:b/>
          <w:sz w:val="20"/>
          <w:szCs w:val="20"/>
        </w:rPr>
      </w:pPr>
    </w:p>
    <w:p w:rsidR="00911AD1" w:rsidRDefault="00EB632F">
      <w:pPr>
        <w:widowControl/>
        <w:jc w:val="center"/>
        <w:rPr>
          <w:b/>
          <w:sz w:val="20"/>
          <w:szCs w:val="20"/>
        </w:rPr>
      </w:pPr>
      <w:r>
        <w:rPr>
          <w:b/>
          <w:sz w:val="20"/>
          <w:szCs w:val="20"/>
        </w:rPr>
        <w:t>REMAINDER OF PAGE INTENTIONALLY LEFT BLANK</w:t>
      </w:r>
      <w:r>
        <w:br w:type="page"/>
      </w:r>
    </w:p>
    <w:p w:rsidR="00911AD1" w:rsidRDefault="00EB632F">
      <w:pPr>
        <w:jc w:val="center"/>
        <w:rPr>
          <w:b/>
          <w:sz w:val="32"/>
          <w:szCs w:val="32"/>
        </w:rPr>
      </w:pPr>
      <w:r>
        <w:rPr>
          <w:b/>
          <w:sz w:val="32"/>
          <w:szCs w:val="32"/>
        </w:rPr>
        <w:lastRenderedPageBreak/>
        <w:t>SECTION 4:  KEY DATES</w:t>
      </w:r>
    </w:p>
    <w:p w:rsidR="00911AD1" w:rsidRDefault="00911AD1">
      <w:pPr>
        <w:jc w:val="both"/>
      </w:pPr>
      <w:bookmarkStart w:id="82" w:name="39kk8xu" w:colFirst="0" w:colLast="0"/>
      <w:bookmarkEnd w:id="82"/>
    </w:p>
    <w:p w:rsidR="00911AD1" w:rsidRDefault="00EB632F">
      <w:pPr>
        <w:ind w:left="720"/>
        <w:jc w:val="both"/>
        <w:rPr>
          <w:sz w:val="20"/>
          <w:szCs w:val="20"/>
        </w:rPr>
      </w:pPr>
      <w:r>
        <w:rPr>
          <w:sz w:val="20"/>
          <w:szCs w:val="20"/>
        </w:rPr>
        <w:t xml:space="preserve">The following schedule of events is subject to change at the sole discretion of the </w:t>
      </w:r>
      <w:r>
        <w:rPr>
          <w:color w:val="000000"/>
          <w:sz w:val="20"/>
          <w:szCs w:val="20"/>
        </w:rPr>
        <w:t>WYOMING DEPARTMENT OF HEALTH:</w:t>
      </w:r>
    </w:p>
    <w:p w:rsidR="00911AD1" w:rsidRDefault="00911AD1">
      <w:pPr>
        <w:ind w:left="720"/>
        <w:jc w:val="both"/>
        <w:rPr>
          <w:sz w:val="20"/>
          <w:szCs w:val="20"/>
        </w:rPr>
      </w:pPr>
    </w:p>
    <w:tbl>
      <w:tblPr>
        <w:tblStyle w:val="a"/>
        <w:tblW w:w="873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2406"/>
        <w:gridCol w:w="2094"/>
      </w:tblGrid>
      <w:tr w:rsidR="00911AD1">
        <w:tc>
          <w:tcPr>
            <w:tcW w:w="4230" w:type="dxa"/>
            <w:shd w:val="clear" w:color="auto" w:fill="D9D9D9"/>
          </w:tcPr>
          <w:p w:rsidR="00911AD1" w:rsidRDefault="00EB632F">
            <w:pPr>
              <w:rPr>
                <w:sz w:val="20"/>
                <w:szCs w:val="20"/>
              </w:rPr>
            </w:pPr>
            <w:r>
              <w:rPr>
                <w:sz w:val="20"/>
                <w:szCs w:val="20"/>
              </w:rPr>
              <w:t>Event Description</w:t>
            </w:r>
          </w:p>
        </w:tc>
        <w:tc>
          <w:tcPr>
            <w:tcW w:w="2406" w:type="dxa"/>
            <w:shd w:val="clear" w:color="auto" w:fill="D9D9D9"/>
          </w:tcPr>
          <w:p w:rsidR="00911AD1" w:rsidRDefault="00EB632F">
            <w:pPr>
              <w:rPr>
                <w:sz w:val="20"/>
                <w:szCs w:val="20"/>
              </w:rPr>
            </w:pPr>
            <w:r>
              <w:rPr>
                <w:sz w:val="20"/>
                <w:szCs w:val="20"/>
              </w:rPr>
              <w:t>Date</w:t>
            </w:r>
          </w:p>
        </w:tc>
        <w:tc>
          <w:tcPr>
            <w:tcW w:w="2094" w:type="dxa"/>
            <w:shd w:val="clear" w:color="auto" w:fill="D9D9D9"/>
          </w:tcPr>
          <w:p w:rsidR="00911AD1" w:rsidRDefault="00EB632F">
            <w:pPr>
              <w:rPr>
                <w:sz w:val="20"/>
                <w:szCs w:val="20"/>
              </w:rPr>
            </w:pPr>
            <w:r>
              <w:rPr>
                <w:sz w:val="20"/>
                <w:szCs w:val="20"/>
              </w:rPr>
              <w:t>Time</w:t>
            </w:r>
          </w:p>
        </w:tc>
      </w:tr>
      <w:tr w:rsidR="00911AD1">
        <w:tc>
          <w:tcPr>
            <w:tcW w:w="4230" w:type="dxa"/>
          </w:tcPr>
          <w:p w:rsidR="00911AD1" w:rsidRDefault="00EB632F">
            <w:pPr>
              <w:rPr>
                <w:sz w:val="20"/>
                <w:szCs w:val="20"/>
              </w:rPr>
            </w:pPr>
            <w:r>
              <w:rPr>
                <w:sz w:val="20"/>
                <w:szCs w:val="20"/>
              </w:rPr>
              <w:t>RFP Released</w:t>
            </w:r>
          </w:p>
        </w:tc>
        <w:tc>
          <w:tcPr>
            <w:tcW w:w="2406" w:type="dxa"/>
          </w:tcPr>
          <w:p w:rsidR="00911AD1" w:rsidRPr="001A5656" w:rsidRDefault="001A5656">
            <w:pPr>
              <w:rPr>
                <w:sz w:val="20"/>
                <w:szCs w:val="20"/>
              </w:rPr>
            </w:pPr>
            <w:r>
              <w:rPr>
                <w:sz w:val="20"/>
                <w:szCs w:val="20"/>
              </w:rPr>
              <w:t>06/15/2021</w:t>
            </w:r>
          </w:p>
        </w:tc>
        <w:tc>
          <w:tcPr>
            <w:tcW w:w="2094" w:type="dxa"/>
          </w:tcPr>
          <w:p w:rsidR="00911AD1" w:rsidRDefault="00EB632F">
            <w:pPr>
              <w:rPr>
                <w:sz w:val="20"/>
                <w:szCs w:val="20"/>
              </w:rPr>
            </w:pPr>
            <w:r>
              <w:rPr>
                <w:sz w:val="20"/>
                <w:szCs w:val="20"/>
              </w:rPr>
              <w:t>N/A</w:t>
            </w:r>
          </w:p>
        </w:tc>
      </w:tr>
      <w:tr w:rsidR="00911AD1">
        <w:tc>
          <w:tcPr>
            <w:tcW w:w="4230" w:type="dxa"/>
          </w:tcPr>
          <w:p w:rsidR="00911AD1" w:rsidRDefault="00EB632F">
            <w:pPr>
              <w:rPr>
                <w:sz w:val="20"/>
                <w:szCs w:val="20"/>
              </w:rPr>
            </w:pPr>
            <w:r>
              <w:rPr>
                <w:sz w:val="20"/>
                <w:szCs w:val="20"/>
              </w:rPr>
              <w:t>Closing Date for Questions</w:t>
            </w:r>
          </w:p>
        </w:tc>
        <w:tc>
          <w:tcPr>
            <w:tcW w:w="2406" w:type="dxa"/>
          </w:tcPr>
          <w:p w:rsidR="00911AD1" w:rsidRPr="001A5656" w:rsidRDefault="001A5656">
            <w:pPr>
              <w:rPr>
                <w:sz w:val="20"/>
                <w:szCs w:val="20"/>
              </w:rPr>
            </w:pPr>
            <w:r>
              <w:rPr>
                <w:sz w:val="20"/>
                <w:szCs w:val="20"/>
              </w:rPr>
              <w:t>07/02/2021</w:t>
            </w:r>
          </w:p>
        </w:tc>
        <w:tc>
          <w:tcPr>
            <w:tcW w:w="2094" w:type="dxa"/>
          </w:tcPr>
          <w:p w:rsidR="00911AD1" w:rsidRDefault="00EB632F">
            <w:pPr>
              <w:rPr>
                <w:sz w:val="20"/>
                <w:szCs w:val="20"/>
              </w:rPr>
            </w:pPr>
            <w:r>
              <w:rPr>
                <w:sz w:val="20"/>
                <w:szCs w:val="20"/>
              </w:rPr>
              <w:t>2:00 P.M. MT</w:t>
            </w:r>
          </w:p>
        </w:tc>
      </w:tr>
      <w:tr w:rsidR="00911AD1">
        <w:tc>
          <w:tcPr>
            <w:tcW w:w="4230" w:type="dxa"/>
          </w:tcPr>
          <w:p w:rsidR="00911AD1" w:rsidRDefault="00EB632F">
            <w:pPr>
              <w:rPr>
                <w:sz w:val="20"/>
                <w:szCs w:val="20"/>
              </w:rPr>
            </w:pPr>
            <w:r>
              <w:rPr>
                <w:sz w:val="20"/>
                <w:szCs w:val="20"/>
              </w:rPr>
              <w:t>Proposal Submission Due Date</w:t>
            </w:r>
          </w:p>
        </w:tc>
        <w:tc>
          <w:tcPr>
            <w:tcW w:w="2406" w:type="dxa"/>
          </w:tcPr>
          <w:p w:rsidR="00911AD1" w:rsidRPr="001A5656" w:rsidRDefault="001A5656">
            <w:pPr>
              <w:rPr>
                <w:sz w:val="20"/>
                <w:szCs w:val="20"/>
              </w:rPr>
            </w:pPr>
            <w:r>
              <w:rPr>
                <w:sz w:val="20"/>
                <w:szCs w:val="20"/>
              </w:rPr>
              <w:t>07/16/2021</w:t>
            </w:r>
          </w:p>
        </w:tc>
        <w:tc>
          <w:tcPr>
            <w:tcW w:w="2094" w:type="dxa"/>
          </w:tcPr>
          <w:p w:rsidR="00911AD1" w:rsidRDefault="00EB632F">
            <w:pPr>
              <w:tabs>
                <w:tab w:val="right" w:pos="1878"/>
              </w:tabs>
              <w:rPr>
                <w:sz w:val="20"/>
                <w:szCs w:val="20"/>
              </w:rPr>
            </w:pPr>
            <w:r>
              <w:rPr>
                <w:sz w:val="20"/>
                <w:szCs w:val="20"/>
              </w:rPr>
              <w:t>2:00 P.M. MT</w:t>
            </w:r>
            <w:r>
              <w:rPr>
                <w:sz w:val="20"/>
                <w:szCs w:val="20"/>
              </w:rPr>
              <w:tab/>
            </w:r>
          </w:p>
        </w:tc>
      </w:tr>
      <w:tr w:rsidR="00911AD1">
        <w:tc>
          <w:tcPr>
            <w:tcW w:w="4230" w:type="dxa"/>
          </w:tcPr>
          <w:p w:rsidR="00911AD1" w:rsidRDefault="00EB632F">
            <w:pPr>
              <w:rPr>
                <w:sz w:val="20"/>
                <w:szCs w:val="20"/>
              </w:rPr>
            </w:pPr>
            <w:r>
              <w:rPr>
                <w:sz w:val="20"/>
                <w:szCs w:val="20"/>
              </w:rPr>
              <w:t>Tentative Contract Award Date</w:t>
            </w:r>
          </w:p>
        </w:tc>
        <w:tc>
          <w:tcPr>
            <w:tcW w:w="2406" w:type="dxa"/>
          </w:tcPr>
          <w:p w:rsidR="00911AD1" w:rsidRPr="001A5656" w:rsidRDefault="001A5656">
            <w:pPr>
              <w:rPr>
                <w:sz w:val="20"/>
                <w:szCs w:val="20"/>
              </w:rPr>
            </w:pPr>
            <w:r>
              <w:rPr>
                <w:sz w:val="20"/>
                <w:szCs w:val="20"/>
              </w:rPr>
              <w:t>08/2021</w:t>
            </w:r>
          </w:p>
        </w:tc>
        <w:tc>
          <w:tcPr>
            <w:tcW w:w="2094" w:type="dxa"/>
          </w:tcPr>
          <w:p w:rsidR="00911AD1" w:rsidRDefault="00EB632F">
            <w:pPr>
              <w:rPr>
                <w:sz w:val="20"/>
                <w:szCs w:val="20"/>
              </w:rPr>
            </w:pPr>
            <w:r>
              <w:rPr>
                <w:sz w:val="20"/>
                <w:szCs w:val="20"/>
              </w:rPr>
              <w:t>N/A</w:t>
            </w:r>
          </w:p>
        </w:tc>
      </w:tr>
      <w:tr w:rsidR="00911AD1">
        <w:tc>
          <w:tcPr>
            <w:tcW w:w="4230" w:type="dxa"/>
          </w:tcPr>
          <w:p w:rsidR="00911AD1" w:rsidRDefault="00EB632F">
            <w:pPr>
              <w:rPr>
                <w:sz w:val="20"/>
                <w:szCs w:val="20"/>
              </w:rPr>
            </w:pPr>
            <w:r>
              <w:rPr>
                <w:sz w:val="20"/>
                <w:szCs w:val="20"/>
              </w:rPr>
              <w:t>Tentative Work Begins Date</w:t>
            </w:r>
          </w:p>
        </w:tc>
        <w:tc>
          <w:tcPr>
            <w:tcW w:w="2406" w:type="dxa"/>
          </w:tcPr>
          <w:p w:rsidR="00911AD1" w:rsidRPr="001A5656" w:rsidRDefault="001A5656">
            <w:pPr>
              <w:rPr>
                <w:sz w:val="20"/>
                <w:szCs w:val="20"/>
              </w:rPr>
            </w:pPr>
            <w:r>
              <w:rPr>
                <w:sz w:val="20"/>
                <w:szCs w:val="20"/>
              </w:rPr>
              <w:t>09/01/2021</w:t>
            </w:r>
          </w:p>
        </w:tc>
        <w:tc>
          <w:tcPr>
            <w:tcW w:w="2094" w:type="dxa"/>
          </w:tcPr>
          <w:p w:rsidR="00911AD1" w:rsidRDefault="00EB632F">
            <w:pPr>
              <w:rPr>
                <w:sz w:val="20"/>
                <w:szCs w:val="20"/>
              </w:rPr>
            </w:pPr>
            <w:r>
              <w:rPr>
                <w:sz w:val="20"/>
                <w:szCs w:val="20"/>
              </w:rPr>
              <w:t>N/A</w:t>
            </w:r>
          </w:p>
        </w:tc>
      </w:tr>
    </w:tbl>
    <w:p w:rsidR="00911AD1" w:rsidRDefault="00EB632F">
      <w:r>
        <w:tab/>
      </w:r>
    </w:p>
    <w:p w:rsidR="00911AD1" w:rsidRDefault="00EB632F">
      <w:pPr>
        <w:jc w:val="center"/>
        <w:rPr>
          <w:b/>
          <w:sz w:val="20"/>
          <w:szCs w:val="20"/>
        </w:rPr>
      </w:pPr>
      <w:r>
        <w:rPr>
          <w:b/>
          <w:sz w:val="20"/>
          <w:szCs w:val="20"/>
        </w:rPr>
        <w:t>REMAINDER OF PAGE INTENTIONALLY LEFT BLANK</w:t>
      </w:r>
    </w:p>
    <w:p w:rsidR="00911AD1" w:rsidRDefault="00EB632F">
      <w:pPr>
        <w:widowControl/>
        <w:rPr>
          <w:b/>
          <w:sz w:val="20"/>
          <w:szCs w:val="20"/>
        </w:rPr>
      </w:pPr>
      <w:r>
        <w:br w:type="page"/>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Pr>
          <w:b/>
          <w:sz w:val="32"/>
          <w:szCs w:val="32"/>
        </w:rPr>
        <w:lastRenderedPageBreak/>
        <w:t>SECTION 5:  SCOPE OF WORK</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u w:val="single"/>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u w:val="single"/>
        </w:rPr>
      </w:pPr>
    </w:p>
    <w:p w:rsidR="00911AD1" w:rsidRDefault="00EB632F" w:rsidP="000848BA">
      <w:pPr>
        <w:pStyle w:val="Heading2"/>
        <w:keepNext w:val="0"/>
        <w:widowControl w:val="0"/>
        <w:numPr>
          <w:ilvl w:val="0"/>
          <w:numId w:val="13"/>
        </w:numPr>
        <w:spacing w:line="276" w:lineRule="auto"/>
        <w:jc w:val="both"/>
      </w:pPr>
      <w:bookmarkStart w:id="83" w:name="_uaendnknhl3p" w:colFirst="0" w:colLast="0"/>
      <w:bookmarkEnd w:id="83"/>
      <w:r>
        <w:rPr>
          <w:rFonts w:ascii="Times New Roman" w:eastAsia="Times New Roman" w:hAnsi="Times New Roman" w:cs="Times New Roman"/>
          <w:sz w:val="20"/>
          <w:szCs w:val="20"/>
        </w:rPr>
        <w:t>PURPOSE:</w:t>
      </w:r>
    </w:p>
    <w:p w:rsidR="00911AD1" w:rsidRDefault="00EB632F" w:rsidP="000848BA">
      <w:pPr>
        <w:ind w:left="1440" w:hanging="720"/>
        <w:jc w:val="both"/>
        <w:rPr>
          <w:sz w:val="20"/>
          <w:szCs w:val="20"/>
        </w:rPr>
      </w:pPr>
      <w:r>
        <w:rPr>
          <w:sz w:val="20"/>
          <w:szCs w:val="20"/>
        </w:rPr>
        <w:t>1.1.</w:t>
      </w:r>
      <w:r>
        <w:rPr>
          <w:sz w:val="20"/>
          <w:szCs w:val="20"/>
        </w:rPr>
        <w:tab/>
        <w:t xml:space="preserve">Proposer staff will have an ongoing relationship with State staff that is based on trust, confidentiality, objectivity, and integrity.  The anticipated project period is </w:t>
      </w:r>
      <w:r w:rsidR="001A5656" w:rsidRPr="001A5656">
        <w:rPr>
          <w:sz w:val="20"/>
          <w:szCs w:val="20"/>
        </w:rPr>
        <w:t>September 01, 2021 through August 31, 2024</w:t>
      </w:r>
      <w:r w:rsidRPr="001A5656">
        <w:rPr>
          <w:sz w:val="20"/>
          <w:szCs w:val="20"/>
        </w:rPr>
        <w:t>.</w:t>
      </w:r>
      <w:r>
        <w:rPr>
          <w:sz w:val="20"/>
          <w:szCs w:val="20"/>
        </w:rPr>
        <w:t xml:space="preserve"> The maximum budget for the project period is six million five hundred thousand dollars and zero ($6,500,000). The contract amount will be negotiated with the selected applicant. WDH-PHD may extend contract services for up to two (2) additional years, contingent upon satisfactory performance and continued funding. The proposer will operate at all times in the State’s best interests and in a straightforward, trustworthy, and professional manner. The proposer shall</w:t>
      </w:r>
      <w:proofErr w:type="gramStart"/>
      <w:r>
        <w:rPr>
          <w:sz w:val="20"/>
          <w:szCs w:val="20"/>
        </w:rPr>
        <w:t>:.</w:t>
      </w:r>
      <w:proofErr w:type="gramEnd"/>
    </w:p>
    <w:p w:rsidR="00911AD1" w:rsidRDefault="00911AD1" w:rsidP="000848BA">
      <w:pPr>
        <w:spacing w:before="200" w:line="276" w:lineRule="auto"/>
        <w:ind w:left="360" w:firstLine="360"/>
        <w:jc w:val="both"/>
        <w:rPr>
          <w:sz w:val="20"/>
          <w:szCs w:val="20"/>
        </w:rPr>
      </w:pPr>
    </w:p>
    <w:p w:rsidR="00911AD1" w:rsidRDefault="00EB632F" w:rsidP="000848BA">
      <w:pPr>
        <w:spacing w:after="200" w:line="276" w:lineRule="auto"/>
        <w:ind w:left="360" w:hanging="360"/>
        <w:jc w:val="both"/>
        <w:rPr>
          <w:b/>
          <w:color w:val="000000"/>
          <w:sz w:val="20"/>
          <w:szCs w:val="20"/>
          <w:u w:val="single"/>
        </w:rPr>
      </w:pPr>
      <w:r>
        <w:rPr>
          <w:b/>
          <w:sz w:val="20"/>
          <w:szCs w:val="20"/>
        </w:rPr>
        <w:t>2.</w:t>
      </w:r>
      <w:r>
        <w:rPr>
          <w:b/>
          <w:sz w:val="20"/>
          <w:szCs w:val="20"/>
        </w:rPr>
        <w:tab/>
        <w:t>PROPOSAL:</w:t>
      </w:r>
    </w:p>
    <w:p w:rsidR="00911AD1" w:rsidRDefault="00EB632F">
      <w:pPr>
        <w:widowControl/>
        <w:pBdr>
          <w:top w:val="nil"/>
          <w:left w:val="nil"/>
          <w:bottom w:val="nil"/>
          <w:right w:val="nil"/>
          <w:between w:val="nil"/>
        </w:pBdr>
        <w:ind w:left="360"/>
        <w:jc w:val="both"/>
        <w:rPr>
          <w:color w:val="000000"/>
        </w:rPr>
      </w:pPr>
      <w:r>
        <w:rPr>
          <w:color w:val="000000"/>
          <w:sz w:val="20"/>
          <w:szCs w:val="20"/>
        </w:rPr>
        <w:t>Please describe your approach to performing the below requirements. Response should be no more than eight (8) pages.</w:t>
      </w:r>
    </w:p>
    <w:p w:rsidR="00911AD1" w:rsidRDefault="00911AD1">
      <w:pPr>
        <w:widowControl/>
        <w:jc w:val="both"/>
      </w:pPr>
    </w:p>
    <w:p w:rsidR="00911AD1" w:rsidRDefault="00EB632F">
      <w:pPr>
        <w:widowControl/>
        <w:ind w:left="720"/>
        <w:jc w:val="both"/>
        <w:rPr>
          <w:color w:val="000000"/>
          <w:sz w:val="20"/>
          <w:szCs w:val="20"/>
          <w:u w:val="single"/>
        </w:rPr>
      </w:pPr>
      <w:r>
        <w:rPr>
          <w:color w:val="000000"/>
          <w:sz w:val="20"/>
          <w:szCs w:val="20"/>
        </w:rPr>
        <w:t>2.1.</w:t>
      </w:r>
      <w:r>
        <w:rPr>
          <w:color w:val="000000"/>
          <w:sz w:val="20"/>
          <w:szCs w:val="20"/>
        </w:rPr>
        <w:tab/>
      </w:r>
      <w:r>
        <w:rPr>
          <w:color w:val="000000"/>
          <w:sz w:val="20"/>
          <w:szCs w:val="20"/>
          <w:u w:val="single"/>
        </w:rPr>
        <w:t>Creative Services.</w:t>
      </w:r>
    </w:p>
    <w:p w:rsidR="00911AD1" w:rsidRDefault="00911AD1">
      <w:pPr>
        <w:widowControl/>
        <w:ind w:left="720"/>
        <w:jc w:val="both"/>
        <w:rPr>
          <w:sz w:val="20"/>
          <w:szCs w:val="20"/>
          <w:u w:val="single"/>
        </w:rPr>
      </w:pPr>
    </w:p>
    <w:p w:rsidR="00911AD1" w:rsidRDefault="00EB632F">
      <w:pPr>
        <w:ind w:left="2160" w:hanging="720"/>
        <w:jc w:val="both"/>
        <w:rPr>
          <w:color w:val="000000"/>
          <w:sz w:val="20"/>
          <w:szCs w:val="20"/>
        </w:rPr>
      </w:pPr>
      <w:r>
        <w:rPr>
          <w:color w:val="000000"/>
          <w:sz w:val="20"/>
          <w:szCs w:val="20"/>
        </w:rPr>
        <w:t>2.1.1.</w:t>
      </w:r>
      <w:r>
        <w:rPr>
          <w:color w:val="000000"/>
          <w:sz w:val="20"/>
          <w:szCs w:val="20"/>
        </w:rPr>
        <w:tab/>
        <w:t xml:space="preserve">The contractor shall work collaboratively with the Agency on media development to include advertising concepts; themes and slogans; design of advertising and publication layouts; production of videos from concept to storyboard to final production; copywriting for print, video, radio, television, and digital media in both Spanish and English to ensure concepts and messages are grounded in research and best practices for improving vaccine confidence and uptake. </w:t>
      </w:r>
    </w:p>
    <w:p w:rsidR="00911AD1" w:rsidRDefault="00911AD1">
      <w:pPr>
        <w:ind w:left="2160" w:hanging="720"/>
        <w:jc w:val="both"/>
        <w:rPr>
          <w:sz w:val="20"/>
          <w:szCs w:val="20"/>
        </w:rPr>
      </w:pPr>
    </w:p>
    <w:p w:rsidR="00911AD1" w:rsidRDefault="00EB632F">
      <w:pPr>
        <w:ind w:left="2160" w:hanging="720"/>
        <w:jc w:val="both"/>
        <w:rPr>
          <w:color w:val="000000"/>
          <w:sz w:val="20"/>
          <w:szCs w:val="20"/>
        </w:rPr>
      </w:pPr>
      <w:r>
        <w:rPr>
          <w:sz w:val="20"/>
          <w:szCs w:val="20"/>
        </w:rPr>
        <w:t>2.1.2</w:t>
      </w:r>
      <w:r>
        <w:rPr>
          <w:sz w:val="20"/>
          <w:szCs w:val="20"/>
        </w:rPr>
        <w:tab/>
      </w:r>
      <w:r>
        <w:rPr>
          <w:color w:val="000000"/>
          <w:sz w:val="20"/>
          <w:szCs w:val="20"/>
        </w:rPr>
        <w:t>Contractor shall provide a comprehensive behavior change media campaign to increase statewide awareness of and uptake of influenza vaccines, access to and recall for childhood immunizations, and continuing awareness of COVID-19 vaccine options.</w:t>
      </w:r>
    </w:p>
    <w:p w:rsidR="00911AD1" w:rsidRDefault="00911AD1">
      <w:pPr>
        <w:ind w:left="2160" w:hanging="720"/>
        <w:jc w:val="both"/>
        <w:rPr>
          <w:sz w:val="20"/>
          <w:szCs w:val="20"/>
        </w:rPr>
      </w:pPr>
    </w:p>
    <w:p w:rsidR="00911AD1" w:rsidRDefault="00EB632F">
      <w:pPr>
        <w:ind w:left="2160" w:hanging="720"/>
        <w:jc w:val="both"/>
        <w:rPr>
          <w:sz w:val="20"/>
          <w:szCs w:val="20"/>
        </w:rPr>
      </w:pPr>
      <w:r>
        <w:rPr>
          <w:sz w:val="20"/>
          <w:szCs w:val="20"/>
        </w:rPr>
        <w:t>2.1.3</w:t>
      </w:r>
      <w:r>
        <w:rPr>
          <w:sz w:val="20"/>
          <w:szCs w:val="20"/>
        </w:rPr>
        <w:tab/>
        <w:t xml:space="preserve">The contractor shall work collaboratively with the Agency on media development that addresses the needs of Wyoming residents, in particular disparately affected populations including racial and ethnic minorities, representative of Wyoming’s state Tribal populations, prioritizes Spanish language materials, and is culturally relevant to immigrant communities with potential immigration concerns. In addition, the campaign will include materials that address the needs of disabled residents, rural residents with limited access to primary and emergency care and pharmacies, and residents with chronic conditions that may put them at increased risk for severe COVID-19 disease. The campaign materials will also address recall childhood immunizations, particularly catch up shots, back to school shots, and build confidence for parents with youth-appropriate messaging and provide supported medical decision making. In addition, the campaign will offer materials that support the needs of residents who are cost-anxious and need information on reducing income and access barriers. </w:t>
      </w:r>
    </w:p>
    <w:p w:rsidR="00911AD1" w:rsidRDefault="00911AD1">
      <w:pPr>
        <w:ind w:left="720"/>
        <w:jc w:val="both"/>
        <w:rPr>
          <w:color w:val="000000"/>
          <w:sz w:val="20"/>
          <w:szCs w:val="20"/>
        </w:rPr>
      </w:pPr>
    </w:p>
    <w:p w:rsidR="00911AD1" w:rsidRDefault="00EB632F">
      <w:pPr>
        <w:widowControl/>
        <w:ind w:left="720"/>
        <w:jc w:val="both"/>
        <w:rPr>
          <w:color w:val="000000"/>
          <w:sz w:val="20"/>
          <w:szCs w:val="20"/>
          <w:u w:val="single"/>
        </w:rPr>
      </w:pPr>
      <w:r>
        <w:rPr>
          <w:color w:val="000000"/>
          <w:sz w:val="20"/>
          <w:szCs w:val="20"/>
        </w:rPr>
        <w:t>2.2.</w:t>
      </w:r>
      <w:r>
        <w:rPr>
          <w:color w:val="000000"/>
          <w:sz w:val="20"/>
          <w:szCs w:val="20"/>
        </w:rPr>
        <w:tab/>
      </w:r>
      <w:r>
        <w:rPr>
          <w:color w:val="000000"/>
          <w:sz w:val="20"/>
          <w:szCs w:val="20"/>
          <w:u w:val="single"/>
        </w:rPr>
        <w:t>Media Purchase and Placement Services.</w:t>
      </w:r>
    </w:p>
    <w:p w:rsidR="00911AD1" w:rsidRDefault="00911AD1">
      <w:pPr>
        <w:widowControl/>
        <w:jc w:val="both"/>
        <w:rPr>
          <w:color w:val="000000"/>
          <w:sz w:val="20"/>
          <w:szCs w:val="20"/>
        </w:rPr>
      </w:pPr>
    </w:p>
    <w:p w:rsidR="00911AD1" w:rsidRDefault="00EB632F">
      <w:pPr>
        <w:widowControl/>
        <w:ind w:left="2160" w:hanging="720"/>
        <w:jc w:val="both"/>
        <w:rPr>
          <w:sz w:val="20"/>
          <w:szCs w:val="20"/>
        </w:rPr>
      </w:pPr>
      <w:r>
        <w:rPr>
          <w:color w:val="000000"/>
          <w:sz w:val="20"/>
          <w:szCs w:val="20"/>
        </w:rPr>
        <w:t>2.2.1.</w:t>
      </w:r>
      <w:r>
        <w:rPr>
          <w:color w:val="000000"/>
          <w:sz w:val="20"/>
          <w:szCs w:val="20"/>
        </w:rPr>
        <w:tab/>
        <w:t xml:space="preserve">The contractor shall purchase advertising time and space in Wyoming media in both Spanish and English. </w:t>
      </w:r>
    </w:p>
    <w:p w:rsidR="00911AD1" w:rsidRDefault="00911AD1">
      <w:pPr>
        <w:widowControl/>
        <w:ind w:left="2160" w:hanging="720"/>
        <w:jc w:val="both"/>
        <w:rPr>
          <w:sz w:val="20"/>
          <w:szCs w:val="20"/>
        </w:rPr>
      </w:pPr>
    </w:p>
    <w:p w:rsidR="00911AD1" w:rsidRDefault="00EB632F">
      <w:pPr>
        <w:widowControl/>
        <w:ind w:left="720"/>
        <w:jc w:val="both"/>
        <w:rPr>
          <w:b/>
          <w:sz w:val="20"/>
          <w:szCs w:val="20"/>
          <w:u w:val="single"/>
        </w:rPr>
      </w:pPr>
      <w:r>
        <w:rPr>
          <w:sz w:val="20"/>
          <w:szCs w:val="20"/>
        </w:rPr>
        <w:t xml:space="preserve">2.3. </w:t>
      </w:r>
      <w:r>
        <w:rPr>
          <w:sz w:val="20"/>
          <w:szCs w:val="20"/>
        </w:rPr>
        <w:tab/>
      </w:r>
      <w:r>
        <w:rPr>
          <w:sz w:val="20"/>
          <w:szCs w:val="20"/>
          <w:u w:val="single"/>
        </w:rPr>
        <w:t>Research Services</w:t>
      </w:r>
      <w:r>
        <w:rPr>
          <w:b/>
          <w:color w:val="000000"/>
          <w:sz w:val="20"/>
          <w:szCs w:val="20"/>
          <w:u w:val="single"/>
        </w:rPr>
        <w:t xml:space="preserve">. </w:t>
      </w:r>
    </w:p>
    <w:p w:rsidR="00911AD1" w:rsidRDefault="00911AD1">
      <w:pPr>
        <w:widowControl/>
        <w:pBdr>
          <w:top w:val="nil"/>
          <w:left w:val="nil"/>
          <w:bottom w:val="nil"/>
          <w:right w:val="nil"/>
          <w:between w:val="nil"/>
        </w:pBdr>
        <w:ind w:firstLine="720"/>
        <w:jc w:val="both"/>
        <w:rPr>
          <w:b/>
          <w:sz w:val="20"/>
          <w:szCs w:val="20"/>
          <w:u w:val="single"/>
        </w:rPr>
      </w:pPr>
    </w:p>
    <w:p w:rsidR="00911AD1" w:rsidRDefault="00EB632F">
      <w:pPr>
        <w:widowControl/>
        <w:ind w:left="2160" w:hanging="720"/>
        <w:jc w:val="both"/>
        <w:rPr>
          <w:color w:val="000000"/>
          <w:sz w:val="20"/>
          <w:szCs w:val="20"/>
        </w:rPr>
      </w:pPr>
      <w:r>
        <w:rPr>
          <w:sz w:val="20"/>
          <w:szCs w:val="20"/>
        </w:rPr>
        <w:lastRenderedPageBreak/>
        <w:t>2</w:t>
      </w:r>
      <w:r>
        <w:rPr>
          <w:color w:val="000000"/>
          <w:sz w:val="20"/>
          <w:szCs w:val="20"/>
        </w:rPr>
        <w:t>.</w:t>
      </w:r>
      <w:r>
        <w:rPr>
          <w:sz w:val="20"/>
          <w:szCs w:val="20"/>
        </w:rPr>
        <w:t>3.1.</w:t>
      </w:r>
      <w:r>
        <w:rPr>
          <w:color w:val="000000"/>
          <w:sz w:val="20"/>
          <w:szCs w:val="20"/>
        </w:rPr>
        <w:tab/>
        <w:t xml:space="preserve">The contractor shall provide market analysis information </w:t>
      </w:r>
      <w:r>
        <w:rPr>
          <w:sz w:val="20"/>
          <w:szCs w:val="20"/>
        </w:rPr>
        <w:t>that may</w:t>
      </w:r>
      <w:r>
        <w:rPr>
          <w:color w:val="000000"/>
          <w:sz w:val="20"/>
          <w:szCs w:val="20"/>
        </w:rPr>
        <w:t xml:space="preserve"> include pre-test advertising concepts, slogans, or messages; conduct conversion studies; and organize and conduct focus group studies. Particular importance will be placed on the contractor’s ability to produce a research-driven behavior change media campaign accompanied with the ability to measure the campaign results. </w:t>
      </w:r>
      <w:r>
        <w:rPr>
          <w:sz w:val="20"/>
          <w:szCs w:val="20"/>
        </w:rPr>
        <w:t>Contractor shall review related existing research, both at the state and national level.</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t>2.3.2.</w:t>
      </w:r>
      <w:r>
        <w:rPr>
          <w:sz w:val="20"/>
          <w:szCs w:val="20"/>
        </w:rPr>
        <w:tab/>
        <w:t>The contractor shall create quarterly reports on campaign performance and results.</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t xml:space="preserve">2.3.3. </w:t>
      </w:r>
      <w:r>
        <w:rPr>
          <w:sz w:val="20"/>
          <w:szCs w:val="20"/>
        </w:rPr>
        <w:tab/>
        <w:t xml:space="preserve">The contractor shall create a central repository for all data and marketing materials providing WDH continual access to all materials throughout the project period. </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t xml:space="preserve">2.3.4. </w:t>
      </w:r>
      <w:r>
        <w:rPr>
          <w:sz w:val="20"/>
          <w:szCs w:val="20"/>
        </w:rPr>
        <w:tab/>
        <w:t xml:space="preserve">The contractor shall annually create a </w:t>
      </w:r>
      <w:r w:rsidR="00230FED">
        <w:rPr>
          <w:sz w:val="20"/>
          <w:szCs w:val="20"/>
        </w:rPr>
        <w:t>year-end</w:t>
      </w:r>
      <w:r>
        <w:rPr>
          <w:sz w:val="20"/>
          <w:szCs w:val="20"/>
        </w:rPr>
        <w:t xml:space="preserve">, comprehensive report, detailing an evaluation of the media campaign’s effectiveness and results. </w:t>
      </w:r>
    </w:p>
    <w:p w:rsidR="00911AD1" w:rsidRDefault="00EB632F">
      <w:pPr>
        <w:widowControl/>
        <w:pBdr>
          <w:top w:val="nil"/>
          <w:left w:val="nil"/>
          <w:bottom w:val="nil"/>
          <w:right w:val="nil"/>
          <w:between w:val="nil"/>
        </w:pBdr>
        <w:spacing w:before="240"/>
        <w:ind w:firstLine="720"/>
        <w:jc w:val="both"/>
        <w:rPr>
          <w:sz w:val="20"/>
          <w:szCs w:val="20"/>
          <w:u w:val="single"/>
        </w:rPr>
      </w:pPr>
      <w:r>
        <w:rPr>
          <w:sz w:val="20"/>
          <w:szCs w:val="20"/>
        </w:rPr>
        <w:t xml:space="preserve">2.4. </w:t>
      </w:r>
      <w:r>
        <w:rPr>
          <w:sz w:val="20"/>
          <w:szCs w:val="20"/>
        </w:rPr>
        <w:tab/>
      </w:r>
      <w:r>
        <w:rPr>
          <w:sz w:val="20"/>
          <w:szCs w:val="20"/>
          <w:u w:val="single"/>
        </w:rPr>
        <w:t xml:space="preserve">Video, DVD, Television, Motion Picture, and Other Advertising Services. </w:t>
      </w:r>
    </w:p>
    <w:p w:rsidR="00911AD1" w:rsidRDefault="00EB632F">
      <w:pPr>
        <w:widowControl/>
        <w:pBdr>
          <w:top w:val="nil"/>
          <w:left w:val="nil"/>
          <w:bottom w:val="nil"/>
          <w:right w:val="nil"/>
          <w:between w:val="nil"/>
        </w:pBdr>
        <w:spacing w:before="240"/>
        <w:ind w:left="2160" w:hanging="720"/>
        <w:jc w:val="both"/>
        <w:rPr>
          <w:sz w:val="20"/>
          <w:szCs w:val="20"/>
        </w:rPr>
      </w:pPr>
      <w:r>
        <w:rPr>
          <w:sz w:val="20"/>
          <w:szCs w:val="20"/>
        </w:rPr>
        <w:t>2.4</w:t>
      </w:r>
      <w:r>
        <w:rPr>
          <w:color w:val="000000"/>
          <w:sz w:val="20"/>
          <w:szCs w:val="20"/>
        </w:rPr>
        <w:t>.1.</w:t>
      </w:r>
      <w:r>
        <w:rPr>
          <w:color w:val="000000"/>
          <w:sz w:val="20"/>
          <w:szCs w:val="20"/>
        </w:rPr>
        <w:tab/>
        <w:t xml:space="preserve">The contractor may be required to produce messages in video, DVD or for television or other motion picture quality formats. The contractor may be required to research the availability and success of outside sources of </w:t>
      </w:r>
      <w:r>
        <w:rPr>
          <w:sz w:val="20"/>
          <w:szCs w:val="20"/>
        </w:rPr>
        <w:t>multimedia</w:t>
      </w:r>
      <w:r>
        <w:rPr>
          <w:color w:val="000000"/>
          <w:sz w:val="20"/>
          <w:szCs w:val="20"/>
        </w:rPr>
        <w:t xml:space="preserve"> and procure these services for use in statewide media campaigns. Prior experience in these areas is required. Ability to produce these materials in both Spanish and English and demonstrating an understanding of representing diverse communities is required. </w:t>
      </w:r>
    </w:p>
    <w:p w:rsidR="00911AD1" w:rsidRDefault="00911AD1">
      <w:pPr>
        <w:widowControl/>
        <w:jc w:val="both"/>
        <w:rPr>
          <w:sz w:val="20"/>
          <w:szCs w:val="20"/>
        </w:rPr>
      </w:pPr>
    </w:p>
    <w:p w:rsidR="00911AD1" w:rsidRDefault="00EB632F">
      <w:pPr>
        <w:widowControl/>
        <w:ind w:firstLine="720"/>
        <w:jc w:val="both"/>
        <w:rPr>
          <w:sz w:val="20"/>
          <w:szCs w:val="20"/>
          <w:u w:val="single"/>
        </w:rPr>
      </w:pPr>
      <w:r>
        <w:rPr>
          <w:sz w:val="20"/>
          <w:szCs w:val="20"/>
        </w:rPr>
        <w:t xml:space="preserve">2.5. </w:t>
      </w:r>
      <w:r>
        <w:rPr>
          <w:sz w:val="20"/>
          <w:szCs w:val="20"/>
        </w:rPr>
        <w:tab/>
      </w:r>
      <w:r>
        <w:rPr>
          <w:sz w:val="20"/>
          <w:szCs w:val="20"/>
          <w:u w:val="single"/>
        </w:rPr>
        <w:t xml:space="preserve">Communication. </w:t>
      </w:r>
    </w:p>
    <w:p w:rsidR="00911AD1" w:rsidRDefault="00911AD1">
      <w:pPr>
        <w:widowControl/>
        <w:ind w:firstLine="720"/>
        <w:jc w:val="both"/>
        <w:rPr>
          <w:b/>
          <w:sz w:val="20"/>
          <w:szCs w:val="20"/>
        </w:rPr>
      </w:pPr>
    </w:p>
    <w:p w:rsidR="00911AD1" w:rsidRDefault="00EB632F">
      <w:pPr>
        <w:widowControl/>
        <w:ind w:left="2160" w:hanging="720"/>
        <w:jc w:val="both"/>
        <w:rPr>
          <w:color w:val="000000"/>
          <w:sz w:val="20"/>
          <w:szCs w:val="20"/>
        </w:rPr>
      </w:pPr>
      <w:r>
        <w:rPr>
          <w:sz w:val="20"/>
          <w:szCs w:val="20"/>
        </w:rPr>
        <w:t>2.</w:t>
      </w:r>
      <w:r>
        <w:rPr>
          <w:color w:val="000000"/>
          <w:sz w:val="20"/>
          <w:szCs w:val="20"/>
        </w:rPr>
        <w:t>5.1.</w:t>
      </w:r>
      <w:r>
        <w:rPr>
          <w:color w:val="000000"/>
          <w:sz w:val="20"/>
          <w:szCs w:val="20"/>
        </w:rPr>
        <w:tab/>
        <w:t>The contractor is expected to work closely with WDH staff in all aspects of statewide media campaigns and evaluation projects and provide ongoing feedback and guidance related to the progress of project activities.</w:t>
      </w:r>
    </w:p>
    <w:p w:rsidR="00911AD1" w:rsidRDefault="00911AD1">
      <w:pPr>
        <w:widowControl/>
        <w:ind w:left="720"/>
        <w:jc w:val="both"/>
        <w:rPr>
          <w:sz w:val="20"/>
          <w:szCs w:val="20"/>
        </w:rPr>
      </w:pPr>
    </w:p>
    <w:p w:rsidR="00911AD1" w:rsidRDefault="00EB632F">
      <w:pPr>
        <w:widowControl/>
        <w:ind w:left="2160" w:hanging="720"/>
        <w:jc w:val="both"/>
        <w:rPr>
          <w:color w:val="000000"/>
          <w:sz w:val="20"/>
          <w:szCs w:val="20"/>
        </w:rPr>
      </w:pPr>
      <w:r>
        <w:rPr>
          <w:sz w:val="20"/>
          <w:szCs w:val="20"/>
        </w:rPr>
        <w:t>2.</w:t>
      </w:r>
      <w:r>
        <w:rPr>
          <w:color w:val="000000"/>
          <w:sz w:val="20"/>
          <w:szCs w:val="20"/>
        </w:rPr>
        <w:t>5.2.</w:t>
      </w:r>
      <w:r>
        <w:rPr>
          <w:color w:val="000000"/>
          <w:sz w:val="20"/>
          <w:szCs w:val="20"/>
        </w:rPr>
        <w:tab/>
        <w:t>The contractor will be responsible for maintaining timely and ongoing communication with the WDH concerning any changes to timelines and deliverables. The contractor will meet with the WDH staff quarterly to discuss and coordinate project deliverables and provide a written summary of project deliverable status.</w:t>
      </w:r>
    </w:p>
    <w:p w:rsidR="00911AD1" w:rsidRDefault="00EB632F">
      <w:pPr>
        <w:widowControl/>
        <w:ind w:left="720" w:firstLine="720"/>
        <w:jc w:val="both"/>
        <w:rPr>
          <w:sz w:val="20"/>
          <w:szCs w:val="20"/>
          <w:u w:val="single"/>
        </w:rPr>
      </w:pPr>
      <w:r>
        <w:rPr>
          <w:sz w:val="20"/>
          <w:szCs w:val="20"/>
        </w:rPr>
        <w:br/>
        <w:t xml:space="preserve">2.6. </w:t>
      </w:r>
      <w:r>
        <w:rPr>
          <w:sz w:val="20"/>
          <w:szCs w:val="20"/>
        </w:rPr>
        <w:tab/>
      </w:r>
      <w:r>
        <w:rPr>
          <w:color w:val="000000"/>
          <w:sz w:val="20"/>
          <w:szCs w:val="20"/>
          <w:u w:val="single"/>
        </w:rPr>
        <w:t>Project Management.</w:t>
      </w:r>
    </w:p>
    <w:p w:rsidR="00911AD1" w:rsidRDefault="00911AD1">
      <w:pPr>
        <w:widowControl/>
        <w:jc w:val="both"/>
        <w:rPr>
          <w:sz w:val="20"/>
          <w:szCs w:val="20"/>
        </w:rPr>
      </w:pPr>
    </w:p>
    <w:p w:rsidR="00911AD1" w:rsidRDefault="00EB632F">
      <w:pPr>
        <w:widowControl/>
        <w:ind w:left="2160" w:hanging="720"/>
        <w:jc w:val="both"/>
        <w:rPr>
          <w:sz w:val="20"/>
          <w:szCs w:val="20"/>
        </w:rPr>
      </w:pPr>
      <w:r>
        <w:rPr>
          <w:sz w:val="20"/>
          <w:szCs w:val="20"/>
        </w:rPr>
        <w:t xml:space="preserve">2.6.1. </w:t>
      </w:r>
      <w:r>
        <w:rPr>
          <w:sz w:val="20"/>
          <w:szCs w:val="20"/>
        </w:rPr>
        <w:tab/>
      </w:r>
      <w:r>
        <w:rPr>
          <w:color w:val="000000"/>
          <w:sz w:val="20"/>
          <w:szCs w:val="20"/>
        </w:rPr>
        <w:t>The contractor shall name one individual as account manager to act as the agency representative to the WDH. The account manager shall be responsible for total servicing of the account and will coordinate all of the creative, research, media purchase, and production departments with the WDH designated project coordinator. The account manager shall be responsible for all deadlines and for the finished quality of all materials, campaigns, and products produced for the WDH. </w:t>
      </w:r>
    </w:p>
    <w:p w:rsidR="00911AD1" w:rsidRDefault="00911AD1">
      <w:pPr>
        <w:jc w:val="both"/>
        <w:rPr>
          <w:sz w:val="20"/>
          <w:szCs w:val="20"/>
        </w:rPr>
      </w:pPr>
    </w:p>
    <w:p w:rsidR="00911AD1" w:rsidRDefault="00EB632F" w:rsidP="000928B0">
      <w:pPr>
        <w:ind w:firstLine="720"/>
        <w:rPr>
          <w:sz w:val="20"/>
          <w:szCs w:val="20"/>
        </w:rPr>
      </w:pPr>
      <w:r>
        <w:rPr>
          <w:sz w:val="20"/>
          <w:szCs w:val="20"/>
        </w:rPr>
        <w:t xml:space="preserve">2.7. </w:t>
      </w:r>
      <w:r>
        <w:rPr>
          <w:sz w:val="20"/>
          <w:szCs w:val="20"/>
        </w:rPr>
        <w:tab/>
        <w:t xml:space="preserve">Agree to all contractor requirements as outlined in Section 5. </w:t>
      </w:r>
      <w:r>
        <w:rPr>
          <w:sz w:val="20"/>
          <w:szCs w:val="20"/>
        </w:rPr>
        <w:br/>
      </w:r>
    </w:p>
    <w:p w:rsidR="00911AD1" w:rsidRDefault="00EB632F">
      <w:pPr>
        <w:ind w:left="360" w:hanging="360"/>
        <w:jc w:val="both"/>
        <w:rPr>
          <w:b/>
          <w:color w:val="000000"/>
          <w:sz w:val="20"/>
          <w:szCs w:val="20"/>
        </w:rPr>
      </w:pPr>
      <w:r>
        <w:rPr>
          <w:b/>
          <w:sz w:val="20"/>
          <w:szCs w:val="20"/>
        </w:rPr>
        <w:t>3.</w:t>
      </w:r>
      <w:r w:rsidR="00230FED">
        <w:rPr>
          <w:b/>
          <w:sz w:val="20"/>
          <w:szCs w:val="20"/>
        </w:rPr>
        <w:tab/>
      </w:r>
      <w:r>
        <w:rPr>
          <w:b/>
          <w:color w:val="000000"/>
          <w:sz w:val="20"/>
          <w:szCs w:val="20"/>
        </w:rPr>
        <w:t>ORGANIZATIONAL CAPACITY</w:t>
      </w:r>
    </w:p>
    <w:p w:rsidR="00911AD1" w:rsidRDefault="00911AD1">
      <w:pPr>
        <w:ind w:left="360" w:hanging="360"/>
        <w:jc w:val="both"/>
        <w:rPr>
          <w:b/>
          <w:sz w:val="20"/>
          <w:szCs w:val="20"/>
        </w:rPr>
      </w:pPr>
    </w:p>
    <w:p w:rsidR="00911AD1" w:rsidRDefault="00EB632F">
      <w:pPr>
        <w:widowControl/>
        <w:spacing w:after="240"/>
        <w:ind w:left="720"/>
        <w:jc w:val="both"/>
        <w:rPr>
          <w:sz w:val="20"/>
          <w:szCs w:val="20"/>
        </w:rPr>
      </w:pPr>
      <w:r>
        <w:rPr>
          <w:color w:val="000000"/>
          <w:sz w:val="20"/>
          <w:szCs w:val="20"/>
        </w:rPr>
        <w:t xml:space="preserve">Please describe your approach to performing the below requirements. Response should be no more than </w:t>
      </w:r>
      <w:r>
        <w:rPr>
          <w:sz w:val="20"/>
          <w:szCs w:val="20"/>
        </w:rPr>
        <w:t>ten</w:t>
      </w:r>
      <w:r>
        <w:rPr>
          <w:color w:val="000000"/>
          <w:sz w:val="20"/>
          <w:szCs w:val="20"/>
        </w:rPr>
        <w:t xml:space="preserve"> (1</w:t>
      </w:r>
      <w:r>
        <w:rPr>
          <w:sz w:val="20"/>
          <w:szCs w:val="20"/>
        </w:rPr>
        <w:t>0</w:t>
      </w:r>
      <w:r>
        <w:rPr>
          <w:color w:val="000000"/>
          <w:sz w:val="20"/>
          <w:szCs w:val="20"/>
        </w:rPr>
        <w:t>) pages, not including re</w:t>
      </w:r>
      <w:r>
        <w:rPr>
          <w:sz w:val="20"/>
          <w:szCs w:val="20"/>
        </w:rPr>
        <w:t>ferences</w:t>
      </w:r>
      <w:r>
        <w:rPr>
          <w:color w:val="000000"/>
          <w:sz w:val="20"/>
          <w:szCs w:val="20"/>
        </w:rPr>
        <w:t>.</w:t>
      </w:r>
    </w:p>
    <w:p w:rsidR="00911AD1" w:rsidRDefault="00EB632F">
      <w:pPr>
        <w:widowControl/>
        <w:ind w:left="1440" w:hanging="720"/>
        <w:jc w:val="both"/>
        <w:rPr>
          <w:color w:val="000000"/>
          <w:sz w:val="20"/>
          <w:szCs w:val="20"/>
        </w:rPr>
      </w:pPr>
      <w:r>
        <w:rPr>
          <w:sz w:val="20"/>
          <w:szCs w:val="20"/>
        </w:rPr>
        <w:lastRenderedPageBreak/>
        <w:t xml:space="preserve">3.1. </w:t>
      </w:r>
      <w:r>
        <w:rPr>
          <w:sz w:val="20"/>
          <w:szCs w:val="20"/>
        </w:rPr>
        <w:tab/>
      </w:r>
      <w:r>
        <w:rPr>
          <w:i/>
          <w:color w:val="000000"/>
          <w:sz w:val="20"/>
          <w:szCs w:val="20"/>
        </w:rPr>
        <w:t xml:space="preserve">Capacity. </w:t>
      </w:r>
      <w:r>
        <w:rPr>
          <w:color w:val="000000"/>
          <w:sz w:val="20"/>
          <w:szCs w:val="20"/>
        </w:rPr>
        <w:t>Describe the organizational capacity to provide WDH with statewide media campaigns and media evaluation services including personnel, fiscal accountability, ability to manage contracts, and ability to facilitate this project within the scope of the agency, facilities, equipment, and maintenance of confidential records. </w:t>
      </w:r>
    </w:p>
    <w:p w:rsidR="000928B0" w:rsidRDefault="000928B0">
      <w:pPr>
        <w:widowControl/>
        <w:ind w:left="1440" w:hanging="720"/>
        <w:jc w:val="both"/>
        <w:rPr>
          <w:color w:val="000000"/>
          <w:sz w:val="20"/>
          <w:szCs w:val="20"/>
        </w:rPr>
      </w:pPr>
    </w:p>
    <w:p w:rsidR="000928B0" w:rsidRDefault="000928B0" w:rsidP="000928B0">
      <w:pPr>
        <w:widowControl/>
        <w:ind w:left="2160" w:hanging="720"/>
        <w:jc w:val="both"/>
        <w:rPr>
          <w:color w:val="000000"/>
          <w:sz w:val="20"/>
          <w:szCs w:val="20"/>
        </w:rPr>
      </w:pPr>
      <w:r>
        <w:rPr>
          <w:color w:val="000000"/>
          <w:sz w:val="20"/>
          <w:szCs w:val="20"/>
        </w:rPr>
        <w:t>3.1.1</w:t>
      </w:r>
      <w:r>
        <w:rPr>
          <w:color w:val="000000"/>
          <w:sz w:val="20"/>
          <w:szCs w:val="20"/>
        </w:rPr>
        <w:tab/>
        <w:t xml:space="preserve">Describe how the contractor anticipates being ready to provide the services statewide on August 1, 2024. </w:t>
      </w:r>
    </w:p>
    <w:p w:rsidR="00911AD1" w:rsidRDefault="00911AD1" w:rsidP="000928B0">
      <w:pPr>
        <w:widowControl/>
      </w:pPr>
    </w:p>
    <w:p w:rsidR="00911AD1" w:rsidRDefault="00EB632F">
      <w:pPr>
        <w:widowControl/>
        <w:ind w:left="2160" w:hanging="720"/>
        <w:jc w:val="both"/>
        <w:rPr>
          <w:color w:val="000000"/>
          <w:sz w:val="20"/>
          <w:szCs w:val="20"/>
        </w:rPr>
      </w:pPr>
      <w:r>
        <w:rPr>
          <w:sz w:val="20"/>
          <w:szCs w:val="20"/>
        </w:rPr>
        <w:t xml:space="preserve">3.1.2. </w:t>
      </w:r>
      <w:r>
        <w:rPr>
          <w:sz w:val="20"/>
          <w:szCs w:val="20"/>
        </w:rPr>
        <w:tab/>
      </w:r>
      <w:r>
        <w:rPr>
          <w:color w:val="000000"/>
          <w:sz w:val="20"/>
          <w:szCs w:val="20"/>
        </w:rPr>
        <w:t xml:space="preserve">Provide an additional page with an </w:t>
      </w:r>
      <w:r>
        <w:rPr>
          <w:sz w:val="20"/>
          <w:szCs w:val="20"/>
        </w:rPr>
        <w:t>organizational description</w:t>
      </w:r>
      <w:r>
        <w:rPr>
          <w:color w:val="000000"/>
          <w:sz w:val="20"/>
          <w:szCs w:val="20"/>
        </w:rPr>
        <w:t xml:space="preserve"> demonstrating where the WDH media project will fit into the organizational structure and staffing patterns.</w:t>
      </w:r>
    </w:p>
    <w:p w:rsidR="00911AD1" w:rsidRDefault="00911AD1">
      <w:pPr>
        <w:widowControl/>
        <w:ind w:left="2160" w:hanging="720"/>
        <w:jc w:val="both"/>
        <w:rPr>
          <w:sz w:val="20"/>
          <w:szCs w:val="20"/>
        </w:rPr>
      </w:pPr>
    </w:p>
    <w:p w:rsidR="00911AD1" w:rsidRDefault="00EB632F">
      <w:pPr>
        <w:widowControl/>
        <w:ind w:left="1440" w:hanging="720"/>
        <w:jc w:val="both"/>
        <w:rPr>
          <w:sz w:val="20"/>
          <w:szCs w:val="20"/>
        </w:rPr>
      </w:pPr>
      <w:r>
        <w:rPr>
          <w:sz w:val="20"/>
          <w:szCs w:val="20"/>
        </w:rPr>
        <w:t>3.2.</w:t>
      </w:r>
      <w:r>
        <w:rPr>
          <w:sz w:val="20"/>
          <w:szCs w:val="20"/>
        </w:rPr>
        <w:tab/>
      </w:r>
      <w:r>
        <w:rPr>
          <w:i/>
          <w:color w:val="000000"/>
          <w:sz w:val="20"/>
          <w:szCs w:val="20"/>
        </w:rPr>
        <w:t>Experience</w:t>
      </w:r>
      <w:r>
        <w:rPr>
          <w:color w:val="000000"/>
          <w:sz w:val="20"/>
          <w:szCs w:val="20"/>
        </w:rPr>
        <w:t xml:space="preserve">. Discuss other projects delivering a statewide social marketing campaign. Describe how the </w:t>
      </w:r>
      <w:r>
        <w:rPr>
          <w:sz w:val="20"/>
          <w:szCs w:val="20"/>
        </w:rPr>
        <w:t>contractor</w:t>
      </w:r>
      <w:r>
        <w:rPr>
          <w:color w:val="000000"/>
          <w:sz w:val="20"/>
          <w:szCs w:val="20"/>
        </w:rPr>
        <w:t xml:space="preserve"> would obtain and ensure adequate resources statewide. Describe processes for timely communication among staff</w:t>
      </w:r>
      <w:r>
        <w:rPr>
          <w:sz w:val="20"/>
          <w:szCs w:val="20"/>
        </w:rPr>
        <w:t xml:space="preserve">. </w:t>
      </w:r>
      <w:r>
        <w:rPr>
          <w:color w:val="000000"/>
          <w:sz w:val="20"/>
          <w:szCs w:val="20"/>
        </w:rPr>
        <w:t>This section should include relevant information pertaining to media experience in the topic area of health promotion. </w:t>
      </w:r>
      <w:r>
        <w:rPr>
          <w:sz w:val="20"/>
          <w:szCs w:val="20"/>
        </w:rPr>
        <w:br/>
      </w:r>
    </w:p>
    <w:p w:rsidR="00911AD1" w:rsidRDefault="00EB632F" w:rsidP="000928B0">
      <w:pPr>
        <w:widowControl/>
        <w:ind w:left="2160" w:hanging="720"/>
        <w:rPr>
          <w:sz w:val="20"/>
          <w:szCs w:val="20"/>
        </w:rPr>
      </w:pPr>
      <w:r>
        <w:rPr>
          <w:sz w:val="20"/>
          <w:szCs w:val="20"/>
        </w:rPr>
        <w:t xml:space="preserve">3.2.1. </w:t>
      </w:r>
      <w:r>
        <w:rPr>
          <w:sz w:val="20"/>
          <w:szCs w:val="20"/>
        </w:rPr>
        <w:tab/>
      </w:r>
      <w:r>
        <w:rPr>
          <w:color w:val="000000"/>
          <w:sz w:val="20"/>
          <w:szCs w:val="20"/>
        </w:rPr>
        <w:t xml:space="preserve">Provide a portfolio of concise descriptions and samples of the </w:t>
      </w:r>
      <w:r>
        <w:rPr>
          <w:sz w:val="20"/>
          <w:szCs w:val="20"/>
        </w:rPr>
        <w:t>contractor</w:t>
      </w:r>
      <w:r>
        <w:rPr>
          <w:color w:val="000000"/>
          <w:sz w:val="20"/>
          <w:szCs w:val="20"/>
        </w:rPr>
        <w:t>’s social marketing experience to include color ad production and placement; television or video ad production and placement; radio ad production and placement; brochure design and production; display design and production; internet ad production and placement; market research; tools used to measure the success of media campaigns; and a summary report detailing the measures of success of a behavior change media campaign.</w:t>
      </w:r>
      <w:r>
        <w:rPr>
          <w:sz w:val="20"/>
          <w:szCs w:val="20"/>
        </w:rPr>
        <w:br/>
      </w:r>
    </w:p>
    <w:p w:rsidR="00911AD1" w:rsidRDefault="00EB632F">
      <w:pPr>
        <w:widowControl/>
        <w:ind w:left="2160" w:hanging="720"/>
        <w:jc w:val="both"/>
        <w:rPr>
          <w:color w:val="000000"/>
          <w:sz w:val="20"/>
          <w:szCs w:val="20"/>
        </w:rPr>
      </w:pPr>
      <w:r>
        <w:rPr>
          <w:sz w:val="20"/>
          <w:szCs w:val="20"/>
        </w:rPr>
        <w:t>3.2.2.</w:t>
      </w:r>
      <w:r>
        <w:rPr>
          <w:sz w:val="20"/>
          <w:szCs w:val="20"/>
        </w:rPr>
        <w:tab/>
      </w:r>
      <w:r>
        <w:rPr>
          <w:color w:val="000000"/>
          <w:sz w:val="20"/>
          <w:szCs w:val="20"/>
        </w:rPr>
        <w:t xml:space="preserve">Describe the </w:t>
      </w:r>
      <w:r>
        <w:rPr>
          <w:sz w:val="20"/>
          <w:szCs w:val="20"/>
        </w:rPr>
        <w:t>contracto</w:t>
      </w:r>
      <w:r>
        <w:rPr>
          <w:color w:val="000000"/>
          <w:sz w:val="20"/>
          <w:szCs w:val="20"/>
        </w:rPr>
        <w:t xml:space="preserve">r’s </w:t>
      </w:r>
      <w:r>
        <w:rPr>
          <w:sz w:val="20"/>
          <w:szCs w:val="20"/>
        </w:rPr>
        <w:t>statewide</w:t>
      </w:r>
      <w:r>
        <w:rPr>
          <w:color w:val="000000"/>
          <w:sz w:val="20"/>
          <w:szCs w:val="20"/>
        </w:rPr>
        <w:t xml:space="preserve"> print media and broadcast media research and buying capabilities.</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t xml:space="preserve">3.2.3.  </w:t>
      </w:r>
      <w:r>
        <w:rPr>
          <w:sz w:val="20"/>
          <w:szCs w:val="20"/>
        </w:rPr>
        <w:tab/>
      </w:r>
      <w:r>
        <w:rPr>
          <w:color w:val="000000"/>
          <w:sz w:val="20"/>
          <w:szCs w:val="20"/>
        </w:rPr>
        <w:t xml:space="preserve">Describe the </w:t>
      </w:r>
      <w:r>
        <w:rPr>
          <w:sz w:val="20"/>
          <w:szCs w:val="20"/>
        </w:rPr>
        <w:t>contractor's</w:t>
      </w:r>
      <w:r>
        <w:rPr>
          <w:color w:val="000000"/>
          <w:sz w:val="20"/>
          <w:szCs w:val="20"/>
        </w:rPr>
        <w:t xml:space="preserve"> experience and familiarity with tracking and monitoring behavior change media campaign results, including methods used to evaluate similar campaigns.</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t xml:space="preserve">3.2.4. </w:t>
      </w:r>
      <w:r>
        <w:rPr>
          <w:sz w:val="20"/>
          <w:szCs w:val="20"/>
        </w:rPr>
        <w:tab/>
      </w:r>
      <w:r>
        <w:rPr>
          <w:color w:val="000000"/>
          <w:sz w:val="20"/>
          <w:szCs w:val="20"/>
        </w:rPr>
        <w:t xml:space="preserve">Describe the </w:t>
      </w:r>
      <w:r>
        <w:rPr>
          <w:sz w:val="20"/>
          <w:szCs w:val="20"/>
        </w:rPr>
        <w:t xml:space="preserve">contractor's </w:t>
      </w:r>
      <w:r>
        <w:rPr>
          <w:color w:val="000000"/>
          <w:sz w:val="20"/>
          <w:szCs w:val="20"/>
        </w:rPr>
        <w:t>experience in social marketing and behavior change media campaigns.</w:t>
      </w:r>
    </w:p>
    <w:p w:rsidR="00911AD1" w:rsidRDefault="00911AD1">
      <w:pPr>
        <w:widowControl/>
        <w:ind w:left="2160" w:hanging="720"/>
        <w:jc w:val="both"/>
        <w:rPr>
          <w:sz w:val="20"/>
          <w:szCs w:val="20"/>
        </w:rPr>
      </w:pPr>
    </w:p>
    <w:p w:rsidR="00911AD1" w:rsidRDefault="00EB632F">
      <w:pPr>
        <w:widowControl/>
        <w:ind w:left="2160" w:hanging="720"/>
        <w:jc w:val="both"/>
        <w:rPr>
          <w:color w:val="000000"/>
          <w:sz w:val="20"/>
          <w:szCs w:val="20"/>
        </w:rPr>
      </w:pPr>
      <w:r>
        <w:rPr>
          <w:sz w:val="20"/>
          <w:szCs w:val="20"/>
        </w:rPr>
        <w:t xml:space="preserve">3.2.5. </w:t>
      </w:r>
      <w:r>
        <w:rPr>
          <w:sz w:val="20"/>
          <w:szCs w:val="20"/>
        </w:rPr>
        <w:tab/>
      </w:r>
      <w:r>
        <w:rPr>
          <w:color w:val="000000"/>
          <w:sz w:val="20"/>
          <w:szCs w:val="20"/>
        </w:rPr>
        <w:t xml:space="preserve">Describe in detail the </w:t>
      </w:r>
      <w:r>
        <w:rPr>
          <w:sz w:val="20"/>
          <w:szCs w:val="20"/>
        </w:rPr>
        <w:t>contractor's</w:t>
      </w:r>
      <w:r>
        <w:rPr>
          <w:color w:val="000000"/>
          <w:sz w:val="20"/>
          <w:szCs w:val="20"/>
        </w:rPr>
        <w:t xml:space="preserve"> specific experience with immunization education, uptake efforts and/or health promotion or disease prevention.</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t xml:space="preserve">3.2.6. </w:t>
      </w:r>
      <w:r>
        <w:rPr>
          <w:sz w:val="20"/>
          <w:szCs w:val="20"/>
        </w:rPr>
        <w:tab/>
      </w:r>
      <w:r>
        <w:rPr>
          <w:color w:val="000000"/>
          <w:sz w:val="20"/>
          <w:szCs w:val="20"/>
        </w:rPr>
        <w:t xml:space="preserve">Describe the </w:t>
      </w:r>
      <w:r>
        <w:rPr>
          <w:sz w:val="20"/>
          <w:szCs w:val="20"/>
        </w:rPr>
        <w:t xml:space="preserve">contractor's </w:t>
      </w:r>
      <w:r>
        <w:rPr>
          <w:color w:val="000000"/>
          <w:sz w:val="20"/>
          <w:szCs w:val="20"/>
        </w:rPr>
        <w:t>photographic resources (still and video).</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t xml:space="preserve">3.2.7. </w:t>
      </w:r>
      <w:r>
        <w:rPr>
          <w:sz w:val="20"/>
          <w:szCs w:val="20"/>
        </w:rPr>
        <w:tab/>
      </w:r>
      <w:r>
        <w:rPr>
          <w:color w:val="000000"/>
          <w:sz w:val="20"/>
          <w:szCs w:val="20"/>
        </w:rPr>
        <w:t xml:space="preserve">Describe how the </w:t>
      </w:r>
      <w:r>
        <w:rPr>
          <w:sz w:val="20"/>
          <w:szCs w:val="20"/>
        </w:rPr>
        <w:t>contractor</w:t>
      </w:r>
      <w:r>
        <w:rPr>
          <w:color w:val="000000"/>
          <w:sz w:val="20"/>
          <w:szCs w:val="20"/>
        </w:rPr>
        <w:t xml:space="preserve"> will strategically place media in Wyoming such as newspaper ads, billboards, television, and radio, based on prior experience.</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t xml:space="preserve">3.2.8. </w:t>
      </w:r>
      <w:r>
        <w:rPr>
          <w:sz w:val="20"/>
          <w:szCs w:val="20"/>
        </w:rPr>
        <w:tab/>
      </w:r>
      <w:r>
        <w:rPr>
          <w:color w:val="000000"/>
          <w:sz w:val="20"/>
          <w:szCs w:val="20"/>
        </w:rPr>
        <w:t xml:space="preserve">Describe how the </w:t>
      </w:r>
      <w:r>
        <w:rPr>
          <w:sz w:val="20"/>
          <w:szCs w:val="20"/>
        </w:rPr>
        <w:t>contractor</w:t>
      </w:r>
      <w:r>
        <w:rPr>
          <w:color w:val="000000"/>
          <w:sz w:val="20"/>
          <w:szCs w:val="20"/>
        </w:rPr>
        <w:t xml:space="preserve"> will incorporate WDH and stakeholder partner guidance, industry best practices, focus group results and other recommendations.</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t>3.2.9.</w:t>
      </w:r>
      <w:r>
        <w:rPr>
          <w:sz w:val="20"/>
          <w:szCs w:val="20"/>
        </w:rPr>
        <w:tab/>
      </w:r>
      <w:r>
        <w:rPr>
          <w:color w:val="000000"/>
          <w:sz w:val="20"/>
          <w:szCs w:val="20"/>
        </w:rPr>
        <w:t xml:space="preserve">Quality Improvement. Describe both internal and external organizational quality improvement processes. Describe how the </w:t>
      </w:r>
      <w:r>
        <w:rPr>
          <w:sz w:val="20"/>
          <w:szCs w:val="20"/>
        </w:rPr>
        <w:t>contractor</w:t>
      </w:r>
      <w:r>
        <w:rPr>
          <w:color w:val="000000"/>
          <w:sz w:val="20"/>
          <w:szCs w:val="20"/>
        </w:rPr>
        <w:t xml:space="preserve"> will monitor services to ensure that they are provided in accordance with contractual obligations and how </w:t>
      </w:r>
      <w:r>
        <w:rPr>
          <w:sz w:val="20"/>
          <w:szCs w:val="20"/>
        </w:rPr>
        <w:t xml:space="preserve">the contractor </w:t>
      </w:r>
      <w:r>
        <w:rPr>
          <w:color w:val="000000"/>
          <w:sz w:val="20"/>
          <w:szCs w:val="20"/>
        </w:rPr>
        <w:t>will make necessary adjustments to ensure that services are provided per contract. </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t xml:space="preserve">3.2.10. </w:t>
      </w:r>
      <w:r>
        <w:rPr>
          <w:color w:val="000000"/>
          <w:sz w:val="20"/>
          <w:szCs w:val="20"/>
        </w:rPr>
        <w:t>Conflicts of Interest. Describe any conflicts of interest—actual or through inference—related to this program to include any other WDH program or the immunization industry and its agents.</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lastRenderedPageBreak/>
        <w:t xml:space="preserve">3.2.11. </w:t>
      </w:r>
      <w:r>
        <w:rPr>
          <w:sz w:val="20"/>
          <w:szCs w:val="20"/>
        </w:rPr>
        <w:tab/>
      </w:r>
      <w:r>
        <w:rPr>
          <w:color w:val="000000"/>
          <w:sz w:val="20"/>
          <w:szCs w:val="20"/>
        </w:rPr>
        <w:t xml:space="preserve">Subcontractors. If the </w:t>
      </w:r>
      <w:r>
        <w:rPr>
          <w:sz w:val="20"/>
          <w:szCs w:val="20"/>
        </w:rPr>
        <w:t>contractor</w:t>
      </w:r>
      <w:r>
        <w:rPr>
          <w:color w:val="000000"/>
          <w:sz w:val="20"/>
          <w:szCs w:val="20"/>
        </w:rPr>
        <w:t xml:space="preserve"> intends to subcontract any portion of the proposed services, specify the subcontract agency and basic contact provisions; describe the formal and working relationships with the subcontractors. This may be done in the form of a chart or spreadsheet.</w:t>
      </w:r>
    </w:p>
    <w:p w:rsidR="00911AD1" w:rsidRDefault="00911AD1">
      <w:pPr>
        <w:widowControl/>
        <w:ind w:left="2160" w:hanging="720"/>
        <w:jc w:val="both"/>
        <w:rPr>
          <w:sz w:val="20"/>
          <w:szCs w:val="20"/>
        </w:rPr>
      </w:pPr>
    </w:p>
    <w:p w:rsidR="00911AD1" w:rsidRDefault="00EB632F">
      <w:pPr>
        <w:widowControl/>
        <w:ind w:left="2160" w:hanging="720"/>
        <w:jc w:val="both"/>
        <w:rPr>
          <w:color w:val="000000"/>
          <w:sz w:val="20"/>
          <w:szCs w:val="20"/>
        </w:rPr>
      </w:pPr>
      <w:r>
        <w:rPr>
          <w:sz w:val="20"/>
          <w:szCs w:val="20"/>
        </w:rPr>
        <w:t xml:space="preserve">3.2.12. </w:t>
      </w:r>
      <w:r>
        <w:rPr>
          <w:sz w:val="20"/>
          <w:szCs w:val="20"/>
        </w:rPr>
        <w:tab/>
      </w:r>
      <w:r>
        <w:rPr>
          <w:color w:val="000000"/>
          <w:sz w:val="20"/>
          <w:szCs w:val="20"/>
        </w:rPr>
        <w:t>Lobbying Disallowed. Describe how the applicant agency will ensure that staff hired in relationship to this project will not: a) personally or organizationally attempt to influence government officials or elected representatives in regard to appropriation(s), legislation or legislative policy; b) attempt to induce anyone else to influence government officials or elected representatives in regard to appropriation(s), legislation or legislative policy; c) permit the use of any funds in an attempt to influence a government official or elected representative in regard to appropriation(s), legislation or legislative policy at the local, state, or federal level to include personnel service (i.e. lobbyist), telegram, telephone, letter, email or web correspondence, printed or written matter (e.g., kit, pamphlet, booklet, or publication), or any other device (e.g., radio, television or video presentation), or other mechanisms.</w:t>
      </w:r>
    </w:p>
    <w:p w:rsidR="00911AD1" w:rsidRDefault="00911AD1">
      <w:pPr>
        <w:widowControl/>
        <w:ind w:left="2160" w:hanging="720"/>
        <w:jc w:val="both"/>
        <w:rPr>
          <w:sz w:val="20"/>
          <w:szCs w:val="20"/>
        </w:rPr>
      </w:pPr>
    </w:p>
    <w:p w:rsidR="00911AD1" w:rsidRDefault="00EB632F">
      <w:pPr>
        <w:widowControl/>
        <w:ind w:left="2160" w:hanging="720"/>
        <w:jc w:val="both"/>
        <w:rPr>
          <w:sz w:val="20"/>
          <w:szCs w:val="20"/>
        </w:rPr>
      </w:pPr>
      <w:r>
        <w:rPr>
          <w:sz w:val="20"/>
          <w:szCs w:val="20"/>
        </w:rPr>
        <w:t xml:space="preserve">3.2.13. Contractor shall follow the Wyoming Department of Health, Public Health Division’s Public Education, Marketing, and Media Procedures. </w:t>
      </w:r>
    </w:p>
    <w:p w:rsidR="00C47AD1" w:rsidRDefault="00C47AD1" w:rsidP="00C47AD1">
      <w:pPr>
        <w:widowControl/>
        <w:pBdr>
          <w:top w:val="nil"/>
          <w:left w:val="nil"/>
          <w:bottom w:val="nil"/>
          <w:right w:val="nil"/>
          <w:between w:val="nil"/>
        </w:pBdr>
        <w:ind w:left="720"/>
        <w:jc w:val="both"/>
        <w:rPr>
          <w:sz w:val="20"/>
          <w:szCs w:val="20"/>
        </w:rPr>
      </w:pPr>
    </w:p>
    <w:p w:rsidR="00C47AD1" w:rsidRDefault="00C47AD1" w:rsidP="00C47AD1">
      <w:pPr>
        <w:pStyle w:val="ListParagraph"/>
        <w:widowControl/>
        <w:numPr>
          <w:ilvl w:val="0"/>
          <w:numId w:val="15"/>
        </w:numPr>
        <w:pBdr>
          <w:top w:val="nil"/>
          <w:left w:val="nil"/>
          <w:bottom w:val="nil"/>
          <w:right w:val="nil"/>
          <w:between w:val="nil"/>
        </w:pBdr>
        <w:jc w:val="both"/>
        <w:rPr>
          <w:b/>
          <w:color w:val="000000"/>
          <w:sz w:val="20"/>
          <w:szCs w:val="20"/>
        </w:rPr>
      </w:pPr>
      <w:r w:rsidRPr="00C47AD1">
        <w:rPr>
          <w:b/>
          <w:color w:val="000000"/>
          <w:sz w:val="20"/>
          <w:szCs w:val="20"/>
        </w:rPr>
        <w:t>BUDGET AND DELIVERABLES</w:t>
      </w:r>
    </w:p>
    <w:p w:rsidR="00C47AD1" w:rsidRPr="00C47AD1" w:rsidRDefault="00C47AD1" w:rsidP="00C47AD1">
      <w:pPr>
        <w:pStyle w:val="ListParagraph"/>
        <w:widowControl/>
        <w:pBdr>
          <w:top w:val="nil"/>
          <w:left w:val="nil"/>
          <w:bottom w:val="nil"/>
          <w:right w:val="nil"/>
          <w:between w:val="nil"/>
        </w:pBdr>
        <w:ind w:left="1080"/>
        <w:jc w:val="both"/>
        <w:rPr>
          <w:b/>
          <w:color w:val="000000"/>
          <w:sz w:val="20"/>
          <w:szCs w:val="20"/>
        </w:rPr>
      </w:pPr>
    </w:p>
    <w:p w:rsidR="00C47AD1" w:rsidRDefault="00C47AD1" w:rsidP="00C47AD1">
      <w:pPr>
        <w:widowControl/>
        <w:ind w:left="360"/>
        <w:jc w:val="both"/>
        <w:rPr>
          <w:color w:val="000000"/>
          <w:sz w:val="20"/>
          <w:szCs w:val="20"/>
        </w:rPr>
      </w:pPr>
      <w:r>
        <w:rPr>
          <w:color w:val="000000"/>
          <w:sz w:val="20"/>
          <w:szCs w:val="20"/>
        </w:rPr>
        <w:t xml:space="preserve">Please describe your approach to performing the below requirements. Response should be no more than </w:t>
      </w:r>
      <w:r>
        <w:rPr>
          <w:sz w:val="20"/>
          <w:szCs w:val="20"/>
        </w:rPr>
        <w:t>five</w:t>
      </w:r>
      <w:r>
        <w:rPr>
          <w:color w:val="000000"/>
          <w:sz w:val="20"/>
          <w:szCs w:val="20"/>
        </w:rPr>
        <w:t xml:space="preserve"> (</w:t>
      </w:r>
      <w:r>
        <w:rPr>
          <w:sz w:val="20"/>
          <w:szCs w:val="20"/>
        </w:rPr>
        <w:t>5</w:t>
      </w:r>
      <w:r>
        <w:rPr>
          <w:color w:val="000000"/>
          <w:sz w:val="20"/>
          <w:szCs w:val="20"/>
        </w:rPr>
        <w:t>) pages.</w:t>
      </w:r>
    </w:p>
    <w:p w:rsidR="00C47AD1" w:rsidRDefault="00C47AD1" w:rsidP="00C47AD1">
      <w:pPr>
        <w:widowControl/>
        <w:ind w:left="720"/>
        <w:jc w:val="both"/>
        <w:rPr>
          <w:sz w:val="20"/>
          <w:szCs w:val="20"/>
        </w:rPr>
      </w:pPr>
    </w:p>
    <w:p w:rsidR="00C47AD1" w:rsidRPr="00C921BB" w:rsidRDefault="00C47AD1" w:rsidP="00C47AD1">
      <w:pPr>
        <w:widowControl/>
        <w:ind w:left="1440" w:hanging="720"/>
        <w:jc w:val="both"/>
        <w:rPr>
          <w:sz w:val="20"/>
          <w:szCs w:val="20"/>
        </w:rPr>
      </w:pPr>
      <w:r>
        <w:rPr>
          <w:color w:val="000000"/>
          <w:sz w:val="20"/>
          <w:szCs w:val="20"/>
        </w:rPr>
        <w:t>4</w:t>
      </w:r>
      <w:r w:rsidRPr="00C921BB">
        <w:rPr>
          <w:color w:val="000000"/>
          <w:sz w:val="20"/>
          <w:szCs w:val="20"/>
        </w:rPr>
        <w:t>.</w:t>
      </w:r>
      <w:r>
        <w:rPr>
          <w:color w:val="000000"/>
          <w:sz w:val="20"/>
          <w:szCs w:val="20"/>
        </w:rPr>
        <w:t>1.</w:t>
      </w:r>
      <w:r>
        <w:rPr>
          <w:color w:val="000000"/>
          <w:sz w:val="20"/>
          <w:szCs w:val="20"/>
        </w:rPr>
        <w:tab/>
      </w:r>
      <w:r w:rsidRPr="00C921BB">
        <w:rPr>
          <w:color w:val="000000"/>
          <w:sz w:val="20"/>
          <w:szCs w:val="20"/>
        </w:rPr>
        <w:t xml:space="preserve">Provide a breakdown of the proposed budget for this project that clearly details the costs for all projects and major deliverables for the project period. Please discuss the </w:t>
      </w:r>
      <w:r w:rsidRPr="00C921BB">
        <w:rPr>
          <w:sz w:val="20"/>
          <w:szCs w:val="20"/>
        </w:rPr>
        <w:t>contractor</w:t>
      </w:r>
      <w:r w:rsidRPr="00C921BB">
        <w:rPr>
          <w:color w:val="000000"/>
          <w:sz w:val="20"/>
          <w:szCs w:val="20"/>
        </w:rPr>
        <w:t>’s general fee structure (i.e. hourly rates, etc.) and discuss any discounts for nonprofit clients. Please also list services for which the WDH will not be charged.</w:t>
      </w:r>
    </w:p>
    <w:p w:rsidR="00C47AD1" w:rsidRDefault="00C47AD1" w:rsidP="00C47AD1">
      <w:pPr>
        <w:widowControl/>
        <w:ind w:left="1440" w:hanging="720"/>
        <w:jc w:val="both"/>
        <w:rPr>
          <w:sz w:val="20"/>
          <w:szCs w:val="20"/>
        </w:rPr>
      </w:pPr>
    </w:p>
    <w:p w:rsidR="00C47AD1" w:rsidRPr="00C921BB" w:rsidRDefault="00C47AD1" w:rsidP="00C47AD1">
      <w:pPr>
        <w:widowControl/>
        <w:ind w:left="1440" w:hanging="720"/>
        <w:jc w:val="both"/>
        <w:rPr>
          <w:sz w:val="20"/>
          <w:szCs w:val="20"/>
        </w:rPr>
      </w:pPr>
      <w:r>
        <w:rPr>
          <w:color w:val="000000"/>
          <w:sz w:val="20"/>
          <w:szCs w:val="20"/>
        </w:rPr>
        <w:t>4.2.</w:t>
      </w:r>
      <w:r>
        <w:rPr>
          <w:color w:val="000000"/>
          <w:sz w:val="20"/>
          <w:szCs w:val="20"/>
        </w:rPr>
        <w:tab/>
      </w:r>
      <w:r w:rsidRPr="00C921BB">
        <w:rPr>
          <w:color w:val="000000"/>
          <w:sz w:val="20"/>
          <w:szCs w:val="20"/>
        </w:rPr>
        <w:t xml:space="preserve">List rates or charges and describe activities under each of the following areas: Account Management, Creative Services (including art direction, copywriting, photography, design, and production management), Administration (including consultation, meeting preparation, scheduling, and billing), Travel, Media Buying and Procurement, Media Evaluation Services, and any additional fees that the </w:t>
      </w:r>
      <w:r w:rsidRPr="00C921BB">
        <w:rPr>
          <w:sz w:val="20"/>
          <w:szCs w:val="20"/>
        </w:rPr>
        <w:t>contractor</w:t>
      </w:r>
      <w:r w:rsidRPr="00C921BB">
        <w:rPr>
          <w:color w:val="000000"/>
          <w:sz w:val="20"/>
          <w:szCs w:val="20"/>
        </w:rPr>
        <w:t xml:space="preserve"> charges.</w:t>
      </w:r>
    </w:p>
    <w:p w:rsidR="00C47AD1" w:rsidRDefault="00C47AD1" w:rsidP="00C47AD1">
      <w:pPr>
        <w:widowControl/>
        <w:ind w:left="1440" w:hanging="720"/>
        <w:jc w:val="both"/>
        <w:rPr>
          <w:sz w:val="20"/>
          <w:szCs w:val="20"/>
        </w:rPr>
      </w:pPr>
    </w:p>
    <w:p w:rsidR="00C47AD1" w:rsidRDefault="00C47AD1" w:rsidP="00C47AD1">
      <w:pPr>
        <w:widowControl/>
        <w:ind w:left="1440" w:hanging="720"/>
        <w:jc w:val="both"/>
        <w:rPr>
          <w:sz w:val="20"/>
          <w:szCs w:val="20"/>
        </w:rPr>
      </w:pPr>
      <w:r>
        <w:rPr>
          <w:sz w:val="20"/>
          <w:szCs w:val="20"/>
        </w:rPr>
        <w:t>4.3.</w:t>
      </w:r>
      <w:r>
        <w:rPr>
          <w:sz w:val="20"/>
          <w:szCs w:val="20"/>
        </w:rPr>
        <w:tab/>
      </w:r>
      <w:r>
        <w:rPr>
          <w:color w:val="000000"/>
          <w:sz w:val="20"/>
          <w:szCs w:val="20"/>
        </w:rPr>
        <w:t xml:space="preserve">Specifically detail any fees related to retainers, commissions, time charges for services, production costs, administration, or overhead that the </w:t>
      </w:r>
      <w:r>
        <w:rPr>
          <w:sz w:val="20"/>
          <w:szCs w:val="20"/>
        </w:rPr>
        <w:t>contractor</w:t>
      </w:r>
      <w:r>
        <w:rPr>
          <w:color w:val="000000"/>
          <w:sz w:val="20"/>
          <w:szCs w:val="20"/>
        </w:rPr>
        <w:t xml:space="preserve"> charges.</w:t>
      </w:r>
    </w:p>
    <w:p w:rsidR="00C47AD1" w:rsidRDefault="00C47AD1" w:rsidP="00C47AD1">
      <w:pPr>
        <w:widowControl/>
        <w:ind w:left="1440" w:hanging="720"/>
        <w:jc w:val="both"/>
        <w:rPr>
          <w:sz w:val="20"/>
          <w:szCs w:val="20"/>
        </w:rPr>
      </w:pPr>
    </w:p>
    <w:p w:rsidR="00C47AD1" w:rsidRDefault="00C47AD1" w:rsidP="00C47AD1">
      <w:pPr>
        <w:widowControl/>
        <w:ind w:left="1440" w:hanging="720"/>
        <w:jc w:val="both"/>
        <w:rPr>
          <w:color w:val="000000"/>
          <w:sz w:val="20"/>
          <w:szCs w:val="20"/>
        </w:rPr>
      </w:pPr>
      <w:r>
        <w:rPr>
          <w:sz w:val="20"/>
          <w:szCs w:val="20"/>
        </w:rPr>
        <w:t>4.4.</w:t>
      </w:r>
      <w:r>
        <w:rPr>
          <w:sz w:val="20"/>
          <w:szCs w:val="20"/>
        </w:rPr>
        <w:tab/>
      </w:r>
      <w:r>
        <w:rPr>
          <w:color w:val="000000"/>
          <w:sz w:val="20"/>
          <w:szCs w:val="20"/>
        </w:rPr>
        <w:t xml:space="preserve">The </w:t>
      </w:r>
      <w:r>
        <w:rPr>
          <w:sz w:val="20"/>
          <w:szCs w:val="20"/>
        </w:rPr>
        <w:t>contractor</w:t>
      </w:r>
      <w:r>
        <w:rPr>
          <w:color w:val="000000"/>
          <w:sz w:val="20"/>
          <w:szCs w:val="20"/>
        </w:rPr>
        <w:t xml:space="preserve"> may outline other proposed deliverables beyond the scope presented in this RFP.  Please provide the cost of each of these additional deliverables so that they can be removed from the total should the WDH choose to not include them. </w:t>
      </w:r>
    </w:p>
    <w:p w:rsidR="00C47AD1" w:rsidRDefault="00C47AD1" w:rsidP="00C47AD1">
      <w:pPr>
        <w:widowControl/>
        <w:ind w:left="1440" w:hanging="720"/>
        <w:jc w:val="both"/>
        <w:rPr>
          <w:sz w:val="20"/>
          <w:szCs w:val="20"/>
        </w:rPr>
      </w:pPr>
    </w:p>
    <w:p w:rsidR="00C47AD1" w:rsidRDefault="00C47AD1" w:rsidP="00C47AD1">
      <w:pPr>
        <w:widowControl/>
        <w:ind w:left="1440" w:hanging="720"/>
        <w:jc w:val="both"/>
        <w:rPr>
          <w:sz w:val="20"/>
          <w:szCs w:val="20"/>
        </w:rPr>
      </w:pPr>
      <w:r>
        <w:rPr>
          <w:sz w:val="20"/>
          <w:szCs w:val="20"/>
        </w:rPr>
        <w:t>4.5.</w:t>
      </w:r>
      <w:r>
        <w:rPr>
          <w:sz w:val="20"/>
          <w:szCs w:val="20"/>
        </w:rPr>
        <w:tab/>
      </w:r>
      <w:r>
        <w:rPr>
          <w:color w:val="000000"/>
          <w:sz w:val="20"/>
          <w:szCs w:val="20"/>
        </w:rPr>
        <w:t xml:space="preserve">Describe the </w:t>
      </w:r>
      <w:r>
        <w:rPr>
          <w:sz w:val="20"/>
          <w:szCs w:val="20"/>
        </w:rPr>
        <w:t>contractor</w:t>
      </w:r>
      <w:r>
        <w:rPr>
          <w:color w:val="000000"/>
          <w:sz w:val="20"/>
          <w:szCs w:val="20"/>
        </w:rPr>
        <w:t>’s markup policy.</w:t>
      </w:r>
    </w:p>
    <w:p w:rsidR="00C47AD1" w:rsidRDefault="00C47AD1" w:rsidP="00C47AD1">
      <w:pPr>
        <w:widowControl/>
        <w:ind w:left="1440" w:hanging="720"/>
        <w:jc w:val="both"/>
        <w:rPr>
          <w:sz w:val="20"/>
          <w:szCs w:val="20"/>
        </w:rPr>
      </w:pPr>
    </w:p>
    <w:p w:rsidR="00C47AD1" w:rsidRDefault="00C47AD1" w:rsidP="00C47AD1">
      <w:pPr>
        <w:widowControl/>
        <w:ind w:left="1440" w:hanging="720"/>
        <w:jc w:val="both"/>
        <w:rPr>
          <w:sz w:val="20"/>
          <w:szCs w:val="20"/>
        </w:rPr>
      </w:pPr>
      <w:r>
        <w:rPr>
          <w:sz w:val="20"/>
          <w:szCs w:val="20"/>
        </w:rPr>
        <w:t>4.6.</w:t>
      </w:r>
      <w:r>
        <w:rPr>
          <w:sz w:val="20"/>
          <w:szCs w:val="20"/>
        </w:rPr>
        <w:tab/>
      </w:r>
      <w:r>
        <w:rPr>
          <w:color w:val="000000"/>
          <w:sz w:val="20"/>
          <w:szCs w:val="20"/>
        </w:rPr>
        <w:t xml:space="preserve">Describe the </w:t>
      </w:r>
      <w:r>
        <w:rPr>
          <w:sz w:val="20"/>
          <w:szCs w:val="20"/>
        </w:rPr>
        <w:t>contractor</w:t>
      </w:r>
      <w:r>
        <w:rPr>
          <w:color w:val="000000"/>
          <w:sz w:val="20"/>
          <w:szCs w:val="20"/>
        </w:rPr>
        <w:t>’s policy regarding work that the client is dissatisfied with and must be re-done.</w:t>
      </w:r>
      <w:r>
        <w:rPr>
          <w:color w:val="000000"/>
          <w:sz w:val="20"/>
          <w:szCs w:val="20"/>
        </w:rPr>
        <w:tab/>
      </w:r>
    </w:p>
    <w:p w:rsidR="00C47AD1" w:rsidRDefault="00C47AD1" w:rsidP="00C47AD1">
      <w:pPr>
        <w:widowControl/>
        <w:ind w:left="1440" w:hanging="720"/>
        <w:jc w:val="both"/>
        <w:rPr>
          <w:sz w:val="20"/>
          <w:szCs w:val="20"/>
        </w:rPr>
      </w:pPr>
    </w:p>
    <w:p w:rsidR="00C47AD1" w:rsidRDefault="00C47AD1" w:rsidP="00C47AD1">
      <w:pPr>
        <w:widowControl/>
        <w:ind w:left="1440" w:hanging="720"/>
        <w:jc w:val="both"/>
        <w:rPr>
          <w:sz w:val="20"/>
          <w:szCs w:val="20"/>
        </w:rPr>
      </w:pPr>
      <w:r>
        <w:rPr>
          <w:sz w:val="20"/>
          <w:szCs w:val="20"/>
        </w:rPr>
        <w:t>4.7.</w:t>
      </w:r>
      <w:r>
        <w:rPr>
          <w:sz w:val="20"/>
          <w:szCs w:val="20"/>
        </w:rPr>
        <w:tab/>
      </w:r>
      <w:r>
        <w:rPr>
          <w:color w:val="000000"/>
          <w:sz w:val="20"/>
          <w:szCs w:val="20"/>
        </w:rPr>
        <w:t>Describe the key tasks for completing each deliverable service.</w:t>
      </w:r>
    </w:p>
    <w:p w:rsidR="00911AD1" w:rsidRDefault="00911AD1">
      <w:pPr>
        <w:jc w:val="both"/>
        <w:rPr>
          <w:sz w:val="20"/>
          <w:szCs w:val="20"/>
        </w:rPr>
      </w:pPr>
    </w:p>
    <w:p w:rsidR="00C47AD1" w:rsidRPr="00BF22A0" w:rsidRDefault="00EB632F" w:rsidP="00BF22A0">
      <w:pPr>
        <w:pStyle w:val="ListParagraph"/>
        <w:widowControl/>
        <w:numPr>
          <w:ilvl w:val="0"/>
          <w:numId w:val="15"/>
        </w:numPr>
        <w:jc w:val="both"/>
        <w:rPr>
          <w:b/>
          <w:color w:val="000000"/>
          <w:sz w:val="20"/>
          <w:szCs w:val="20"/>
        </w:rPr>
      </w:pPr>
      <w:r>
        <w:br w:type="page"/>
      </w:r>
      <w:r w:rsidR="00C47AD1" w:rsidRPr="00BF22A0">
        <w:rPr>
          <w:b/>
          <w:color w:val="000000"/>
          <w:sz w:val="20"/>
          <w:szCs w:val="20"/>
        </w:rPr>
        <w:lastRenderedPageBreak/>
        <w:t>EVALUATION CRITERIA</w:t>
      </w:r>
    </w:p>
    <w:p w:rsidR="00BF22A0" w:rsidRPr="00BF22A0" w:rsidRDefault="00BF22A0" w:rsidP="00BF22A0">
      <w:pPr>
        <w:pStyle w:val="ListParagraph"/>
        <w:widowControl/>
        <w:ind w:left="360"/>
        <w:jc w:val="both"/>
        <w:rPr>
          <w:b/>
          <w:color w:val="000000"/>
          <w:sz w:val="20"/>
          <w:szCs w:val="20"/>
        </w:rPr>
      </w:pPr>
    </w:p>
    <w:p w:rsidR="00C47AD1" w:rsidRDefault="00C47AD1" w:rsidP="00C47AD1">
      <w:pPr>
        <w:widowControl/>
        <w:spacing w:after="240"/>
        <w:ind w:left="1440" w:hanging="720"/>
        <w:jc w:val="both"/>
        <w:rPr>
          <w:sz w:val="20"/>
          <w:szCs w:val="20"/>
        </w:rPr>
      </w:pPr>
      <w:r>
        <w:rPr>
          <w:sz w:val="20"/>
          <w:szCs w:val="20"/>
        </w:rPr>
        <w:t>5</w:t>
      </w:r>
      <w:r>
        <w:rPr>
          <w:color w:val="000000"/>
          <w:sz w:val="20"/>
          <w:szCs w:val="20"/>
        </w:rPr>
        <w:t>.1</w:t>
      </w:r>
      <w:r>
        <w:rPr>
          <w:color w:val="000000"/>
          <w:sz w:val="20"/>
          <w:szCs w:val="20"/>
        </w:rPr>
        <w:tab/>
        <w:t>Proposals will be evaluated on the following criteria and relative weights:</w:t>
      </w:r>
    </w:p>
    <w:tbl>
      <w:tblPr>
        <w:tblStyle w:val="a0"/>
        <w:tblW w:w="8630" w:type="dxa"/>
        <w:tblLayout w:type="fixed"/>
        <w:tblLook w:val="0400" w:firstRow="0" w:lastRow="0" w:firstColumn="0" w:lastColumn="0" w:noHBand="0" w:noVBand="1"/>
      </w:tblPr>
      <w:tblGrid>
        <w:gridCol w:w="6719"/>
        <w:gridCol w:w="1911"/>
      </w:tblGrid>
      <w:tr w:rsidR="00C47AD1" w:rsidTr="00EA2781">
        <w:tc>
          <w:tcPr>
            <w:tcW w:w="6719" w:type="dxa"/>
            <w:tcBorders>
              <w:top w:val="single" w:sz="4" w:space="0" w:color="000000"/>
              <w:left w:val="single" w:sz="4" w:space="0" w:color="000000"/>
              <w:bottom w:val="single" w:sz="4" w:space="0" w:color="000000"/>
              <w:right w:val="single" w:sz="6" w:space="0" w:color="808080"/>
            </w:tcBorders>
            <w:shd w:val="clear" w:color="auto" w:fill="C0C0C0"/>
            <w:tcMar>
              <w:top w:w="0" w:type="dxa"/>
              <w:left w:w="108" w:type="dxa"/>
              <w:bottom w:w="0" w:type="dxa"/>
              <w:right w:w="108" w:type="dxa"/>
            </w:tcMar>
          </w:tcPr>
          <w:p w:rsidR="00C47AD1" w:rsidRDefault="00C47AD1" w:rsidP="00EA2781">
            <w:pPr>
              <w:widowControl/>
              <w:jc w:val="center"/>
            </w:pPr>
            <w:r>
              <w:rPr>
                <w:b/>
                <w:color w:val="000000"/>
                <w:sz w:val="20"/>
                <w:szCs w:val="20"/>
              </w:rPr>
              <w:t>FACTOR</w:t>
            </w:r>
          </w:p>
        </w:tc>
        <w:tc>
          <w:tcPr>
            <w:tcW w:w="1911" w:type="dxa"/>
            <w:tcBorders>
              <w:top w:val="single" w:sz="4" w:space="0" w:color="000000"/>
              <w:left w:val="single" w:sz="6" w:space="0" w:color="808080"/>
              <w:bottom w:val="single" w:sz="6" w:space="0" w:color="808080"/>
              <w:right w:val="single" w:sz="4" w:space="0" w:color="000000"/>
            </w:tcBorders>
            <w:shd w:val="clear" w:color="auto" w:fill="C0C0C0"/>
            <w:tcMar>
              <w:top w:w="0" w:type="dxa"/>
              <w:left w:w="108" w:type="dxa"/>
              <w:bottom w:w="0" w:type="dxa"/>
              <w:right w:w="108" w:type="dxa"/>
            </w:tcMar>
          </w:tcPr>
          <w:p w:rsidR="00C47AD1" w:rsidRDefault="00C47AD1" w:rsidP="00EA2781">
            <w:pPr>
              <w:widowControl/>
              <w:jc w:val="right"/>
            </w:pPr>
            <w:r>
              <w:rPr>
                <w:b/>
                <w:color w:val="000000"/>
                <w:sz w:val="20"/>
                <w:szCs w:val="20"/>
              </w:rPr>
              <w:t>POINTS POSSIBLE</w:t>
            </w:r>
          </w:p>
          <w:p w:rsidR="00C47AD1" w:rsidRDefault="00C47AD1" w:rsidP="00EA2781">
            <w:pPr>
              <w:widowControl/>
            </w:pPr>
          </w:p>
        </w:tc>
      </w:tr>
      <w:tr w:rsidR="00C47AD1" w:rsidTr="00EA2781">
        <w:tc>
          <w:tcPr>
            <w:tcW w:w="6719" w:type="dxa"/>
            <w:tcBorders>
              <w:top w:val="single" w:sz="4" w:space="0" w:color="000000"/>
              <w:left w:val="single" w:sz="4" w:space="0" w:color="000000"/>
              <w:bottom w:val="single" w:sz="6" w:space="0" w:color="FFFFFF"/>
              <w:right w:val="single" w:sz="6" w:space="0" w:color="808080"/>
            </w:tcBorders>
            <w:shd w:val="clear" w:color="auto" w:fill="C0C0C0"/>
            <w:tcMar>
              <w:top w:w="0" w:type="dxa"/>
              <w:left w:w="108" w:type="dxa"/>
              <w:bottom w:w="0" w:type="dxa"/>
              <w:right w:w="108" w:type="dxa"/>
            </w:tcMar>
          </w:tcPr>
          <w:p w:rsidR="00C47AD1" w:rsidRDefault="00C47AD1" w:rsidP="00EA2781">
            <w:pPr>
              <w:widowControl/>
              <w:jc w:val="center"/>
            </w:pPr>
            <w:r>
              <w:rPr>
                <w:b/>
                <w:sz w:val="20"/>
                <w:szCs w:val="20"/>
              </w:rPr>
              <w:t>Creative Services</w:t>
            </w:r>
          </w:p>
          <w:p w:rsidR="00C47AD1" w:rsidRDefault="00C47AD1" w:rsidP="00EA2781">
            <w:pPr>
              <w:widowControl/>
            </w:pPr>
          </w:p>
        </w:tc>
        <w:tc>
          <w:tcPr>
            <w:tcW w:w="1911" w:type="dxa"/>
            <w:tcBorders>
              <w:top w:val="single" w:sz="6" w:space="0" w:color="808080"/>
              <w:left w:val="single" w:sz="6" w:space="0" w:color="808080"/>
              <w:bottom w:val="single" w:sz="6" w:space="0" w:color="FFFFFF"/>
              <w:right w:val="single" w:sz="4" w:space="0" w:color="000000"/>
            </w:tcBorders>
            <w:shd w:val="clear" w:color="auto" w:fill="C0C0C0"/>
            <w:tcMar>
              <w:top w:w="0" w:type="dxa"/>
              <w:left w:w="108" w:type="dxa"/>
              <w:bottom w:w="0" w:type="dxa"/>
              <w:right w:w="108" w:type="dxa"/>
            </w:tcMar>
          </w:tcPr>
          <w:p w:rsidR="00C47AD1" w:rsidRPr="00593223" w:rsidRDefault="00C47AD1" w:rsidP="00EA2781">
            <w:pPr>
              <w:widowControl/>
              <w:jc w:val="right"/>
            </w:pPr>
            <w:r w:rsidRPr="00593223">
              <w:rPr>
                <w:color w:val="000000"/>
                <w:sz w:val="20"/>
                <w:szCs w:val="20"/>
              </w:rPr>
              <w:t>0-</w:t>
            </w:r>
            <w:r w:rsidRPr="00593223">
              <w:rPr>
                <w:sz w:val="20"/>
                <w:szCs w:val="20"/>
              </w:rPr>
              <w:t>50</w:t>
            </w:r>
          </w:p>
        </w:tc>
      </w:tr>
      <w:tr w:rsidR="00C47AD1" w:rsidTr="00EA2781">
        <w:trPr>
          <w:trHeight w:val="65"/>
        </w:trPr>
        <w:tc>
          <w:tcPr>
            <w:tcW w:w="6719" w:type="dxa"/>
            <w:tcBorders>
              <w:top w:val="single" w:sz="6" w:space="0" w:color="FFFFFF"/>
              <w:left w:val="single" w:sz="4" w:space="0" w:color="000000"/>
              <w:bottom w:val="single" w:sz="6" w:space="0" w:color="808080"/>
              <w:right w:val="single" w:sz="6" w:space="0" w:color="808080"/>
            </w:tcBorders>
            <w:shd w:val="clear" w:color="auto" w:fill="C0C0C0"/>
            <w:tcMar>
              <w:top w:w="0" w:type="dxa"/>
              <w:left w:w="108" w:type="dxa"/>
              <w:bottom w:w="0" w:type="dxa"/>
              <w:right w:w="108" w:type="dxa"/>
            </w:tcMar>
          </w:tcPr>
          <w:p w:rsidR="00C47AD1" w:rsidRDefault="00C47AD1" w:rsidP="00EA2781">
            <w:pPr>
              <w:widowControl/>
              <w:ind w:left="720"/>
              <w:jc w:val="center"/>
              <w:rPr>
                <w:b/>
                <w:sz w:val="20"/>
                <w:szCs w:val="20"/>
              </w:rPr>
            </w:pPr>
            <w:r>
              <w:rPr>
                <w:b/>
                <w:sz w:val="20"/>
                <w:szCs w:val="20"/>
              </w:rPr>
              <w:t>Media Purchase and Placement Services</w:t>
            </w:r>
          </w:p>
          <w:p w:rsidR="00C47AD1" w:rsidRDefault="00C47AD1" w:rsidP="00EA2781">
            <w:pPr>
              <w:widowControl/>
            </w:pPr>
          </w:p>
        </w:tc>
        <w:tc>
          <w:tcPr>
            <w:tcW w:w="1911" w:type="dxa"/>
            <w:tcBorders>
              <w:top w:val="single" w:sz="6" w:space="0" w:color="FFFFFF"/>
              <w:left w:val="single" w:sz="6" w:space="0" w:color="808080"/>
              <w:bottom w:val="single" w:sz="6" w:space="0" w:color="808080"/>
              <w:right w:val="single" w:sz="4" w:space="0" w:color="000000"/>
            </w:tcBorders>
            <w:shd w:val="clear" w:color="auto" w:fill="C0C0C0"/>
            <w:tcMar>
              <w:top w:w="0" w:type="dxa"/>
              <w:left w:w="108" w:type="dxa"/>
              <w:bottom w:w="0" w:type="dxa"/>
              <w:right w:w="108" w:type="dxa"/>
            </w:tcMar>
          </w:tcPr>
          <w:p w:rsidR="00C47AD1" w:rsidRPr="00593223" w:rsidRDefault="00C47AD1" w:rsidP="00EA2781">
            <w:pPr>
              <w:widowControl/>
              <w:jc w:val="right"/>
            </w:pPr>
            <w:r w:rsidRPr="00593223">
              <w:rPr>
                <w:color w:val="000000"/>
                <w:sz w:val="20"/>
                <w:szCs w:val="20"/>
              </w:rPr>
              <w:t>0-</w:t>
            </w:r>
            <w:r w:rsidRPr="00593223">
              <w:rPr>
                <w:sz w:val="20"/>
                <w:szCs w:val="20"/>
              </w:rPr>
              <w:t>50</w:t>
            </w:r>
          </w:p>
        </w:tc>
      </w:tr>
      <w:tr w:rsidR="00C47AD1" w:rsidTr="00EA2781">
        <w:tc>
          <w:tcPr>
            <w:tcW w:w="6719" w:type="dxa"/>
            <w:tcBorders>
              <w:top w:val="single" w:sz="6" w:space="0" w:color="FFFFFF"/>
              <w:left w:val="single" w:sz="4" w:space="0" w:color="000000"/>
              <w:bottom w:val="single" w:sz="6" w:space="0" w:color="808080"/>
              <w:right w:val="single" w:sz="6" w:space="0" w:color="808080"/>
            </w:tcBorders>
            <w:shd w:val="clear" w:color="auto" w:fill="C0C0C0"/>
            <w:tcMar>
              <w:top w:w="0" w:type="dxa"/>
              <w:left w:w="108" w:type="dxa"/>
              <w:bottom w:w="0" w:type="dxa"/>
              <w:right w:w="108" w:type="dxa"/>
            </w:tcMar>
          </w:tcPr>
          <w:p w:rsidR="00C47AD1" w:rsidRDefault="00C47AD1" w:rsidP="00EA2781">
            <w:pPr>
              <w:widowControl/>
            </w:pPr>
          </w:p>
          <w:p w:rsidR="00C47AD1" w:rsidRDefault="00C47AD1" w:rsidP="00EA2781">
            <w:pPr>
              <w:widowControl/>
              <w:ind w:left="360"/>
              <w:jc w:val="center"/>
            </w:pPr>
            <w:r>
              <w:rPr>
                <w:b/>
                <w:sz w:val="20"/>
                <w:szCs w:val="20"/>
              </w:rPr>
              <w:t xml:space="preserve">Organizational Capacity: </w:t>
            </w:r>
            <w:r>
              <w:rPr>
                <w:color w:val="000000"/>
                <w:sz w:val="20"/>
                <w:szCs w:val="20"/>
              </w:rPr>
              <w:t>Qualifications of the firm, in general; and capacity to staff and implement proposal.</w:t>
            </w:r>
          </w:p>
          <w:p w:rsidR="00C47AD1" w:rsidRDefault="00C47AD1" w:rsidP="00EA2781">
            <w:pPr>
              <w:widowControl/>
            </w:pPr>
          </w:p>
        </w:tc>
        <w:tc>
          <w:tcPr>
            <w:tcW w:w="1911" w:type="dxa"/>
            <w:tcBorders>
              <w:top w:val="single" w:sz="6" w:space="0" w:color="FFFFFF"/>
              <w:left w:val="single" w:sz="6" w:space="0" w:color="808080"/>
              <w:bottom w:val="single" w:sz="6" w:space="0" w:color="808080"/>
              <w:right w:val="single" w:sz="4" w:space="0" w:color="000000"/>
            </w:tcBorders>
            <w:shd w:val="clear" w:color="auto" w:fill="C0C0C0"/>
            <w:tcMar>
              <w:top w:w="0" w:type="dxa"/>
              <w:left w:w="108" w:type="dxa"/>
              <w:bottom w:w="0" w:type="dxa"/>
              <w:right w:w="108" w:type="dxa"/>
            </w:tcMar>
          </w:tcPr>
          <w:p w:rsidR="00C47AD1" w:rsidRDefault="00C47AD1" w:rsidP="00EA2781">
            <w:pPr>
              <w:widowControl/>
            </w:pPr>
          </w:p>
          <w:p w:rsidR="00C47AD1" w:rsidRDefault="00C47AD1" w:rsidP="00EA2781">
            <w:pPr>
              <w:widowControl/>
              <w:jc w:val="right"/>
            </w:pPr>
            <w:r>
              <w:rPr>
                <w:color w:val="000000"/>
                <w:sz w:val="20"/>
                <w:szCs w:val="20"/>
              </w:rPr>
              <w:t>0-25</w:t>
            </w:r>
          </w:p>
        </w:tc>
      </w:tr>
      <w:tr w:rsidR="00C47AD1" w:rsidTr="00EA2781">
        <w:tc>
          <w:tcPr>
            <w:tcW w:w="6719" w:type="dxa"/>
            <w:tcBorders>
              <w:top w:val="single" w:sz="6" w:space="0" w:color="808080"/>
              <w:left w:val="single" w:sz="4" w:space="0" w:color="000000"/>
              <w:bottom w:val="single" w:sz="6" w:space="0" w:color="FFFFFF"/>
              <w:right w:val="single" w:sz="6" w:space="0" w:color="808080"/>
            </w:tcBorders>
            <w:shd w:val="clear" w:color="auto" w:fill="C0C0C0"/>
            <w:tcMar>
              <w:top w:w="0" w:type="dxa"/>
              <w:left w:w="108" w:type="dxa"/>
              <w:bottom w:w="0" w:type="dxa"/>
              <w:right w:w="108" w:type="dxa"/>
            </w:tcMar>
          </w:tcPr>
          <w:p w:rsidR="00C47AD1" w:rsidRDefault="00C47AD1" w:rsidP="00EA2781">
            <w:pPr>
              <w:widowControl/>
              <w:ind w:left="360"/>
              <w:jc w:val="center"/>
            </w:pPr>
            <w:r>
              <w:rPr>
                <w:b/>
                <w:sz w:val="20"/>
                <w:szCs w:val="20"/>
              </w:rPr>
              <w:t xml:space="preserve">Organizational Capacity: </w:t>
            </w:r>
            <w:r>
              <w:rPr>
                <w:color w:val="000000"/>
                <w:sz w:val="20"/>
                <w:szCs w:val="20"/>
              </w:rPr>
              <w:t>Previous experience with similar projects, and familiarity with project topic. </w:t>
            </w:r>
          </w:p>
          <w:p w:rsidR="00C47AD1" w:rsidRDefault="00C47AD1" w:rsidP="00EA2781">
            <w:pPr>
              <w:widowControl/>
            </w:pPr>
          </w:p>
        </w:tc>
        <w:tc>
          <w:tcPr>
            <w:tcW w:w="1911" w:type="dxa"/>
            <w:tcBorders>
              <w:top w:val="single" w:sz="6" w:space="0" w:color="808080"/>
              <w:left w:val="single" w:sz="6" w:space="0" w:color="808080"/>
              <w:bottom w:val="single" w:sz="6" w:space="0" w:color="FFFFFF"/>
              <w:right w:val="single" w:sz="4" w:space="0" w:color="000000"/>
            </w:tcBorders>
            <w:shd w:val="clear" w:color="auto" w:fill="C0C0C0"/>
            <w:tcMar>
              <w:top w:w="0" w:type="dxa"/>
              <w:left w:w="108" w:type="dxa"/>
              <w:bottom w:w="0" w:type="dxa"/>
              <w:right w:w="108" w:type="dxa"/>
            </w:tcMar>
          </w:tcPr>
          <w:p w:rsidR="00C47AD1" w:rsidRDefault="00C47AD1" w:rsidP="00EA2781">
            <w:pPr>
              <w:widowControl/>
              <w:jc w:val="right"/>
            </w:pPr>
            <w:r>
              <w:rPr>
                <w:color w:val="000000"/>
                <w:sz w:val="20"/>
                <w:szCs w:val="20"/>
              </w:rPr>
              <w:t>0-25</w:t>
            </w:r>
          </w:p>
        </w:tc>
      </w:tr>
      <w:tr w:rsidR="00C47AD1" w:rsidTr="00EA2781">
        <w:tc>
          <w:tcPr>
            <w:tcW w:w="6719" w:type="dxa"/>
            <w:tcBorders>
              <w:top w:val="single" w:sz="6" w:space="0" w:color="FFFFFF"/>
              <w:left w:val="single" w:sz="4" w:space="0" w:color="000000"/>
              <w:bottom w:val="single" w:sz="6" w:space="0" w:color="808080"/>
              <w:right w:val="single" w:sz="6" w:space="0" w:color="808080"/>
            </w:tcBorders>
            <w:shd w:val="clear" w:color="auto" w:fill="C0C0C0"/>
            <w:tcMar>
              <w:top w:w="0" w:type="dxa"/>
              <w:left w:w="108" w:type="dxa"/>
              <w:bottom w:w="0" w:type="dxa"/>
              <w:right w:w="108" w:type="dxa"/>
            </w:tcMar>
          </w:tcPr>
          <w:p w:rsidR="00C47AD1" w:rsidRPr="00593223" w:rsidRDefault="00C47AD1" w:rsidP="00EA2781">
            <w:pPr>
              <w:widowControl/>
              <w:ind w:left="360"/>
              <w:jc w:val="center"/>
              <w:rPr>
                <w:b/>
              </w:rPr>
            </w:pPr>
            <w:r w:rsidRPr="00593223">
              <w:rPr>
                <w:b/>
                <w:color w:val="000000"/>
                <w:sz w:val="20"/>
                <w:szCs w:val="20"/>
              </w:rPr>
              <w:t>Demonstrated ability to manage billing, funds, and contracts</w:t>
            </w:r>
          </w:p>
        </w:tc>
        <w:tc>
          <w:tcPr>
            <w:tcW w:w="1911" w:type="dxa"/>
            <w:tcBorders>
              <w:top w:val="single" w:sz="6" w:space="0" w:color="FFFFFF"/>
              <w:left w:val="single" w:sz="6" w:space="0" w:color="808080"/>
              <w:bottom w:val="single" w:sz="6" w:space="0" w:color="808080"/>
              <w:right w:val="single" w:sz="4" w:space="0" w:color="000000"/>
            </w:tcBorders>
            <w:shd w:val="clear" w:color="auto" w:fill="C0C0C0"/>
            <w:tcMar>
              <w:top w:w="0" w:type="dxa"/>
              <w:left w:w="108" w:type="dxa"/>
              <w:bottom w:w="0" w:type="dxa"/>
              <w:right w:w="108" w:type="dxa"/>
            </w:tcMar>
          </w:tcPr>
          <w:p w:rsidR="00C47AD1" w:rsidRDefault="00C47AD1" w:rsidP="00EA2781">
            <w:pPr>
              <w:widowControl/>
              <w:jc w:val="right"/>
            </w:pPr>
            <w:r>
              <w:rPr>
                <w:color w:val="000000"/>
                <w:sz w:val="20"/>
                <w:szCs w:val="20"/>
              </w:rPr>
              <w:t>0-25</w:t>
            </w:r>
          </w:p>
        </w:tc>
      </w:tr>
      <w:tr w:rsidR="00C47AD1" w:rsidTr="00EA2781">
        <w:tc>
          <w:tcPr>
            <w:tcW w:w="6719" w:type="dxa"/>
            <w:tcBorders>
              <w:top w:val="single" w:sz="6" w:space="0" w:color="FFFFFF"/>
              <w:left w:val="single" w:sz="4" w:space="0" w:color="000000"/>
              <w:bottom w:val="single" w:sz="6" w:space="0" w:color="808080"/>
              <w:right w:val="single" w:sz="6" w:space="0" w:color="808080"/>
            </w:tcBorders>
            <w:shd w:val="clear" w:color="auto" w:fill="C0C0C0"/>
            <w:tcMar>
              <w:top w:w="0" w:type="dxa"/>
              <w:left w:w="108" w:type="dxa"/>
              <w:bottom w:w="0" w:type="dxa"/>
              <w:right w:w="108" w:type="dxa"/>
            </w:tcMar>
          </w:tcPr>
          <w:p w:rsidR="00C47AD1" w:rsidRDefault="00C47AD1" w:rsidP="00EA2781">
            <w:pPr>
              <w:widowControl/>
              <w:ind w:left="360"/>
              <w:jc w:val="center"/>
              <w:rPr>
                <w:b/>
                <w:color w:val="000000"/>
                <w:sz w:val="20"/>
                <w:szCs w:val="20"/>
              </w:rPr>
            </w:pPr>
            <w:r>
              <w:rPr>
                <w:b/>
                <w:sz w:val="20"/>
                <w:szCs w:val="20"/>
              </w:rPr>
              <w:t>Quality of work samples</w:t>
            </w:r>
          </w:p>
        </w:tc>
        <w:tc>
          <w:tcPr>
            <w:tcW w:w="1911" w:type="dxa"/>
            <w:tcBorders>
              <w:top w:val="single" w:sz="6" w:space="0" w:color="FFFFFF"/>
              <w:left w:val="single" w:sz="6" w:space="0" w:color="808080"/>
              <w:bottom w:val="single" w:sz="6" w:space="0" w:color="808080"/>
              <w:right w:val="single" w:sz="4" w:space="0" w:color="000000"/>
            </w:tcBorders>
            <w:shd w:val="clear" w:color="auto" w:fill="C0C0C0"/>
            <w:tcMar>
              <w:top w:w="0" w:type="dxa"/>
              <w:left w:w="108" w:type="dxa"/>
              <w:bottom w:w="0" w:type="dxa"/>
              <w:right w:w="108" w:type="dxa"/>
            </w:tcMar>
          </w:tcPr>
          <w:p w:rsidR="00C47AD1" w:rsidRDefault="00C47AD1" w:rsidP="00EA2781">
            <w:pPr>
              <w:widowControl/>
              <w:jc w:val="right"/>
              <w:rPr>
                <w:color w:val="000000"/>
                <w:sz w:val="20"/>
                <w:szCs w:val="20"/>
              </w:rPr>
            </w:pPr>
            <w:r>
              <w:rPr>
                <w:sz w:val="20"/>
                <w:szCs w:val="20"/>
              </w:rPr>
              <w:t>0-100</w:t>
            </w:r>
          </w:p>
        </w:tc>
      </w:tr>
      <w:tr w:rsidR="00C47AD1" w:rsidTr="00EA2781">
        <w:tc>
          <w:tcPr>
            <w:tcW w:w="6719" w:type="dxa"/>
            <w:tcBorders>
              <w:top w:val="single" w:sz="6" w:space="0" w:color="808080"/>
              <w:left w:val="single" w:sz="4" w:space="0" w:color="000000"/>
              <w:bottom w:val="single" w:sz="6" w:space="0" w:color="FFFFFF"/>
              <w:right w:val="single" w:sz="6" w:space="0" w:color="808080"/>
            </w:tcBorders>
            <w:shd w:val="clear" w:color="auto" w:fill="C0C0C0"/>
            <w:tcMar>
              <w:top w:w="0" w:type="dxa"/>
              <w:left w:w="108" w:type="dxa"/>
              <w:bottom w:w="0" w:type="dxa"/>
              <w:right w:w="108" w:type="dxa"/>
            </w:tcMar>
          </w:tcPr>
          <w:p w:rsidR="00C47AD1" w:rsidRDefault="00C47AD1" w:rsidP="00EA2781">
            <w:pPr>
              <w:widowControl/>
              <w:jc w:val="center"/>
            </w:pPr>
            <w:r>
              <w:rPr>
                <w:b/>
                <w:color w:val="000000"/>
                <w:sz w:val="20"/>
                <w:szCs w:val="20"/>
              </w:rPr>
              <w:t>Budget and Deliverable Breakdown</w:t>
            </w:r>
          </w:p>
        </w:tc>
        <w:tc>
          <w:tcPr>
            <w:tcW w:w="1911" w:type="dxa"/>
            <w:tcBorders>
              <w:top w:val="single" w:sz="6" w:space="0" w:color="808080"/>
              <w:left w:val="single" w:sz="6" w:space="0" w:color="808080"/>
              <w:bottom w:val="single" w:sz="6" w:space="0" w:color="FFFFFF"/>
              <w:right w:val="single" w:sz="4" w:space="0" w:color="000000"/>
            </w:tcBorders>
            <w:shd w:val="clear" w:color="auto" w:fill="C0C0C0"/>
            <w:tcMar>
              <w:top w:w="0" w:type="dxa"/>
              <w:left w:w="108" w:type="dxa"/>
              <w:bottom w:w="0" w:type="dxa"/>
              <w:right w:w="108" w:type="dxa"/>
            </w:tcMar>
          </w:tcPr>
          <w:p w:rsidR="00C47AD1" w:rsidRPr="00593223" w:rsidRDefault="00C47AD1" w:rsidP="00EA2781">
            <w:pPr>
              <w:widowControl/>
              <w:jc w:val="right"/>
            </w:pPr>
            <w:r w:rsidRPr="00593223">
              <w:rPr>
                <w:color w:val="000000"/>
                <w:sz w:val="20"/>
                <w:szCs w:val="20"/>
              </w:rPr>
              <w:t>0-</w:t>
            </w:r>
            <w:r w:rsidRPr="00593223">
              <w:rPr>
                <w:sz w:val="20"/>
                <w:szCs w:val="20"/>
              </w:rPr>
              <w:t>25</w:t>
            </w:r>
          </w:p>
        </w:tc>
      </w:tr>
      <w:tr w:rsidR="00C47AD1" w:rsidTr="00EA2781">
        <w:tc>
          <w:tcPr>
            <w:tcW w:w="6719" w:type="dxa"/>
            <w:tcBorders>
              <w:top w:val="single" w:sz="6" w:space="0" w:color="808080"/>
              <w:left w:val="single" w:sz="4" w:space="0" w:color="000000"/>
              <w:bottom w:val="single" w:sz="6" w:space="0" w:color="FFFFFF"/>
              <w:right w:val="single" w:sz="6" w:space="0" w:color="808080"/>
            </w:tcBorders>
            <w:shd w:val="clear" w:color="auto" w:fill="C0C0C0"/>
            <w:tcMar>
              <w:top w:w="0" w:type="dxa"/>
              <w:left w:w="108" w:type="dxa"/>
              <w:bottom w:w="0" w:type="dxa"/>
              <w:right w:w="108" w:type="dxa"/>
            </w:tcMar>
          </w:tcPr>
          <w:p w:rsidR="00C47AD1" w:rsidRDefault="00C47AD1" w:rsidP="00EA2781">
            <w:pPr>
              <w:widowControl/>
              <w:jc w:val="center"/>
              <w:rPr>
                <w:b/>
                <w:color w:val="000000"/>
                <w:sz w:val="20"/>
                <w:szCs w:val="20"/>
              </w:rPr>
            </w:pPr>
            <w:r>
              <w:rPr>
                <w:b/>
                <w:color w:val="000000"/>
                <w:sz w:val="20"/>
                <w:szCs w:val="20"/>
              </w:rPr>
              <w:t xml:space="preserve">Oral Presentations if Requested </w:t>
            </w:r>
          </w:p>
        </w:tc>
        <w:tc>
          <w:tcPr>
            <w:tcW w:w="1911" w:type="dxa"/>
            <w:tcBorders>
              <w:top w:val="single" w:sz="6" w:space="0" w:color="808080"/>
              <w:left w:val="single" w:sz="6" w:space="0" w:color="808080"/>
              <w:bottom w:val="single" w:sz="6" w:space="0" w:color="FFFFFF"/>
              <w:right w:val="single" w:sz="4" w:space="0" w:color="000000"/>
            </w:tcBorders>
            <w:shd w:val="clear" w:color="auto" w:fill="C0C0C0"/>
            <w:tcMar>
              <w:top w:w="0" w:type="dxa"/>
              <w:left w:w="108" w:type="dxa"/>
              <w:bottom w:w="0" w:type="dxa"/>
              <w:right w:w="108" w:type="dxa"/>
            </w:tcMar>
          </w:tcPr>
          <w:p w:rsidR="00C47AD1" w:rsidRPr="00593223" w:rsidRDefault="00C47AD1" w:rsidP="00EA2781">
            <w:pPr>
              <w:widowControl/>
              <w:jc w:val="right"/>
              <w:rPr>
                <w:color w:val="000000"/>
                <w:sz w:val="20"/>
                <w:szCs w:val="20"/>
              </w:rPr>
            </w:pPr>
            <w:r w:rsidRPr="00593223">
              <w:rPr>
                <w:color w:val="000000"/>
                <w:sz w:val="20"/>
                <w:szCs w:val="20"/>
              </w:rPr>
              <w:t>0-25</w:t>
            </w:r>
          </w:p>
        </w:tc>
      </w:tr>
      <w:tr w:rsidR="00C47AD1" w:rsidTr="00EA2781">
        <w:tc>
          <w:tcPr>
            <w:tcW w:w="6719" w:type="dxa"/>
            <w:tcBorders>
              <w:top w:val="single" w:sz="6" w:space="0" w:color="FFFFFF"/>
              <w:left w:val="single" w:sz="4" w:space="0" w:color="000000"/>
              <w:bottom w:val="single" w:sz="4" w:space="0" w:color="000000"/>
              <w:right w:val="single" w:sz="6" w:space="0" w:color="808080"/>
            </w:tcBorders>
            <w:shd w:val="clear" w:color="auto" w:fill="C0C0C0"/>
            <w:tcMar>
              <w:top w:w="0" w:type="dxa"/>
              <w:left w:w="108" w:type="dxa"/>
              <w:bottom w:w="0" w:type="dxa"/>
              <w:right w:w="108" w:type="dxa"/>
            </w:tcMar>
          </w:tcPr>
          <w:p w:rsidR="00C47AD1" w:rsidRDefault="00C47AD1" w:rsidP="00EA2781">
            <w:pPr>
              <w:widowControl/>
              <w:jc w:val="both"/>
            </w:pPr>
            <w:r>
              <w:rPr>
                <w:b/>
                <w:color w:val="000000"/>
                <w:sz w:val="20"/>
                <w:szCs w:val="20"/>
              </w:rPr>
              <w:t>TOTAL POINTS POSSIBLE</w:t>
            </w:r>
          </w:p>
        </w:tc>
        <w:tc>
          <w:tcPr>
            <w:tcW w:w="1911" w:type="dxa"/>
            <w:tcBorders>
              <w:top w:val="single" w:sz="6" w:space="0" w:color="FFFFFF"/>
              <w:left w:val="single" w:sz="6" w:space="0" w:color="808080"/>
              <w:bottom w:val="single" w:sz="4" w:space="0" w:color="000000"/>
              <w:right w:val="single" w:sz="4" w:space="0" w:color="000000"/>
            </w:tcBorders>
            <w:shd w:val="clear" w:color="auto" w:fill="C0C0C0"/>
            <w:tcMar>
              <w:top w:w="0" w:type="dxa"/>
              <w:left w:w="108" w:type="dxa"/>
              <w:bottom w:w="0" w:type="dxa"/>
              <w:right w:w="108" w:type="dxa"/>
            </w:tcMar>
          </w:tcPr>
          <w:p w:rsidR="00C47AD1" w:rsidRDefault="00C47AD1" w:rsidP="00EA2781">
            <w:pPr>
              <w:widowControl/>
              <w:jc w:val="right"/>
            </w:pPr>
            <w:r>
              <w:rPr>
                <w:b/>
                <w:sz w:val="20"/>
                <w:szCs w:val="20"/>
              </w:rPr>
              <w:t>300 (325)</w:t>
            </w:r>
          </w:p>
        </w:tc>
      </w:tr>
    </w:tbl>
    <w:p w:rsidR="00C47AD1" w:rsidRDefault="00C47AD1" w:rsidP="00C47AD1">
      <w:pPr>
        <w:widowControl/>
      </w:pPr>
    </w:p>
    <w:p w:rsidR="00BF22A0" w:rsidRDefault="00C47AD1" w:rsidP="00C47AD1">
      <w:pPr>
        <w:widowControl/>
        <w:jc w:val="both"/>
        <w:rPr>
          <w:color w:val="000000"/>
          <w:sz w:val="20"/>
          <w:szCs w:val="20"/>
        </w:rPr>
      </w:pPr>
      <w:r>
        <w:rPr>
          <w:color w:val="000000"/>
          <w:sz w:val="20"/>
          <w:szCs w:val="20"/>
        </w:rPr>
        <w:t>Applicants may be requested to provide an oral presentation at a time and location to be determined by the State. Presentations may be limited to the top three applicants. This presentation may be conducted either in person or via teleconference at the discretion of the State. The applicant is responsible for the payment of all costs involved in oral presentations and interviews and shall not be reimbursed by the State for these acts.</w:t>
      </w:r>
    </w:p>
    <w:p w:rsidR="00BF22A0" w:rsidRDefault="00BF22A0" w:rsidP="00C47AD1">
      <w:pPr>
        <w:widowControl/>
        <w:jc w:val="both"/>
        <w:rPr>
          <w:color w:val="000000"/>
          <w:sz w:val="20"/>
          <w:szCs w:val="20"/>
        </w:rPr>
      </w:pPr>
    </w:p>
    <w:p w:rsidR="00BF22A0" w:rsidRDefault="00BF22A0" w:rsidP="00BF22A0">
      <w:pPr>
        <w:jc w:val="center"/>
        <w:rPr>
          <w:b/>
          <w:sz w:val="20"/>
          <w:szCs w:val="20"/>
        </w:rPr>
      </w:pPr>
      <w:r>
        <w:rPr>
          <w:b/>
          <w:sz w:val="20"/>
          <w:szCs w:val="20"/>
        </w:rPr>
        <w:t>REMAINDER OF PAGE INTENTIONALLY LEFT BLANK</w:t>
      </w:r>
    </w:p>
    <w:p w:rsidR="00BF22A0" w:rsidRDefault="00BF22A0" w:rsidP="00C47AD1">
      <w:pPr>
        <w:widowControl/>
        <w:jc w:val="both"/>
        <w:rPr>
          <w:color w:val="000000"/>
          <w:sz w:val="20"/>
          <w:szCs w:val="20"/>
        </w:rPr>
      </w:pPr>
    </w:p>
    <w:p w:rsidR="00BF22A0" w:rsidRDefault="00BF22A0">
      <w:pPr>
        <w:rPr>
          <w:color w:val="000000"/>
          <w:sz w:val="20"/>
          <w:szCs w:val="20"/>
        </w:rPr>
      </w:pPr>
      <w:r>
        <w:rPr>
          <w:color w:val="000000"/>
          <w:sz w:val="20"/>
          <w:szCs w:val="20"/>
        </w:rPr>
        <w:br w:type="page"/>
      </w:r>
    </w:p>
    <w:p w:rsidR="003C176B" w:rsidRPr="00D57041" w:rsidRDefault="003C176B" w:rsidP="003C176B">
      <w:pPr>
        <w:widowControl/>
        <w:jc w:val="center"/>
        <w:rPr>
          <w:b/>
          <w:sz w:val="32"/>
          <w:szCs w:val="32"/>
        </w:rPr>
      </w:pPr>
      <w:r w:rsidRPr="00D57041">
        <w:rPr>
          <w:b/>
          <w:sz w:val="32"/>
          <w:szCs w:val="32"/>
        </w:rPr>
        <w:lastRenderedPageBreak/>
        <w:t xml:space="preserve">SECTION 6:  EVALUATION METHODOLOGY </w:t>
      </w:r>
    </w:p>
    <w:p w:rsidR="003C176B" w:rsidRPr="00D57041" w:rsidRDefault="003C176B" w:rsidP="003C176B">
      <w:pPr>
        <w:widowControl/>
        <w:ind w:left="1080" w:hanging="270"/>
        <w:jc w:val="center"/>
        <w:rPr>
          <w:b/>
          <w:sz w:val="20"/>
        </w:rPr>
      </w:pPr>
    </w:p>
    <w:p w:rsidR="003C176B" w:rsidRPr="00D57041" w:rsidRDefault="003C176B" w:rsidP="003C176B">
      <w:pPr>
        <w:pStyle w:val="Heading2"/>
        <w:keepNext w:val="0"/>
        <w:widowControl w:val="0"/>
        <w:numPr>
          <w:ilvl w:val="0"/>
          <w:numId w:val="16"/>
        </w:numPr>
        <w:spacing w:line="276" w:lineRule="auto"/>
        <w:jc w:val="left"/>
        <w:rPr>
          <w:rFonts w:ascii="Times New Roman" w:hAnsi="Times New Roman"/>
          <w:sz w:val="20"/>
        </w:rPr>
      </w:pPr>
      <w:bookmarkStart w:id="84" w:name="_Toc482023028"/>
      <w:r w:rsidRPr="00D57041">
        <w:rPr>
          <w:rFonts w:ascii="Times New Roman" w:hAnsi="Times New Roman"/>
          <w:sz w:val="20"/>
        </w:rPr>
        <w:t>OVERVIEW:</w:t>
      </w:r>
      <w:bookmarkEnd w:id="84"/>
    </w:p>
    <w:p w:rsidR="003C176B" w:rsidRDefault="003C176B" w:rsidP="003C176B">
      <w:pPr>
        <w:pStyle w:val="Heading3"/>
        <w:keepNext w:val="0"/>
        <w:widowControl w:val="0"/>
        <w:numPr>
          <w:ilvl w:val="1"/>
          <w:numId w:val="16"/>
        </w:numPr>
        <w:spacing w:line="271" w:lineRule="auto"/>
        <w:jc w:val="both"/>
        <w:rPr>
          <w:rFonts w:ascii="Times New Roman" w:eastAsia="Calibri" w:hAnsi="Times New Roman"/>
          <w:b w:val="0"/>
          <w:sz w:val="20"/>
        </w:rPr>
      </w:pPr>
      <w:bookmarkStart w:id="85" w:name="upglbi" w:colFirst="0" w:colLast="0"/>
      <w:bookmarkStart w:id="86" w:name="_Toc482003355"/>
      <w:bookmarkStart w:id="87" w:name="_Toc482022931"/>
      <w:bookmarkStart w:id="88" w:name="_Toc482023029"/>
      <w:bookmarkEnd w:id="85"/>
      <w:r w:rsidRPr="00D57041">
        <w:rPr>
          <w:rFonts w:ascii="Times New Roman" w:eastAsia="Calibri" w:hAnsi="Times New Roman"/>
          <w:b w:val="0"/>
          <w:sz w:val="20"/>
        </w:rPr>
        <w:t xml:space="preserve">Evaluation committees: The Agency will conduct a comprehensive, fair, objective, and impartial evaluation of proposals received in response to this Request for Proposal. Proposals will be evaluated </w:t>
      </w:r>
      <w:r>
        <w:rPr>
          <w:rFonts w:ascii="Times New Roman" w:eastAsia="Calibri" w:hAnsi="Times New Roman"/>
          <w:b w:val="0"/>
          <w:sz w:val="20"/>
        </w:rPr>
        <w:t xml:space="preserve">independently </w:t>
      </w:r>
      <w:r w:rsidRPr="00D57041">
        <w:rPr>
          <w:rFonts w:ascii="Times New Roman" w:eastAsia="Calibri" w:hAnsi="Times New Roman"/>
          <w:b w:val="0"/>
          <w:sz w:val="20"/>
        </w:rPr>
        <w:t>by the evaluation committee</w:t>
      </w:r>
      <w:r>
        <w:rPr>
          <w:rFonts w:ascii="Times New Roman" w:eastAsia="Calibri" w:hAnsi="Times New Roman"/>
          <w:b w:val="0"/>
          <w:sz w:val="20"/>
        </w:rPr>
        <w:t xml:space="preserve"> members</w:t>
      </w:r>
      <w:r w:rsidRPr="00D57041">
        <w:rPr>
          <w:rFonts w:ascii="Times New Roman" w:eastAsia="Calibri" w:hAnsi="Times New Roman"/>
          <w:b w:val="0"/>
          <w:sz w:val="20"/>
        </w:rPr>
        <w:t>.  The evaluation committee is made up of members representing the project subject expertise. The evaluation committee will review and score all proposals</w:t>
      </w:r>
      <w:bookmarkEnd w:id="86"/>
      <w:bookmarkEnd w:id="87"/>
      <w:bookmarkEnd w:id="88"/>
      <w:r>
        <w:rPr>
          <w:rFonts w:ascii="Times New Roman" w:eastAsia="Calibri" w:hAnsi="Times New Roman"/>
          <w:b w:val="0"/>
          <w:sz w:val="20"/>
        </w:rPr>
        <w:t xml:space="preserve"> independently and consolidate the scores in order to determine award</w:t>
      </w:r>
      <w:r w:rsidRPr="00D57041">
        <w:rPr>
          <w:rFonts w:ascii="Times New Roman" w:eastAsia="Calibri" w:hAnsi="Times New Roman"/>
          <w:b w:val="0"/>
          <w:sz w:val="20"/>
        </w:rPr>
        <w:t>.</w:t>
      </w:r>
    </w:p>
    <w:p w:rsidR="003C176B" w:rsidRPr="00293806" w:rsidRDefault="003C176B" w:rsidP="003C176B">
      <w:pPr>
        <w:pStyle w:val="Heading2"/>
        <w:keepNext w:val="0"/>
        <w:widowControl w:val="0"/>
        <w:numPr>
          <w:ilvl w:val="0"/>
          <w:numId w:val="16"/>
        </w:numPr>
        <w:spacing w:before="200" w:line="276" w:lineRule="auto"/>
        <w:jc w:val="left"/>
        <w:rPr>
          <w:rFonts w:ascii="Times New Roman" w:hAnsi="Times New Roman"/>
          <w:sz w:val="20"/>
        </w:rPr>
      </w:pPr>
      <w:bookmarkStart w:id="89" w:name="_Toc482023030"/>
      <w:r w:rsidRPr="00293806">
        <w:rPr>
          <w:rFonts w:ascii="Times New Roman" w:hAnsi="Times New Roman"/>
          <w:sz w:val="20"/>
        </w:rPr>
        <w:t>COMPLIANCE WITH MANDATORY REQUIREMENTS:</w:t>
      </w:r>
      <w:bookmarkEnd w:id="89"/>
    </w:p>
    <w:p w:rsidR="003C176B" w:rsidRPr="007338A5" w:rsidRDefault="003C176B" w:rsidP="003C176B">
      <w:pPr>
        <w:pStyle w:val="ListParagraph"/>
        <w:numPr>
          <w:ilvl w:val="1"/>
          <w:numId w:val="18"/>
        </w:numPr>
        <w:spacing w:after="200" w:line="276" w:lineRule="auto"/>
        <w:contextualSpacing w:val="0"/>
        <w:rPr>
          <w:sz w:val="20"/>
        </w:rPr>
      </w:pPr>
      <w:r w:rsidRPr="007338A5">
        <w:rPr>
          <w:sz w:val="20"/>
        </w:rPr>
        <w:t>To be considered responsive, a submitted proposal must meet the minimum requirements defined in this RFP.  The minimum requirements are intended to ensure that evaluation of the Technical Proposal can proceed and that the Contractor agrees to perform all responsibilities within the RFP.</w:t>
      </w:r>
    </w:p>
    <w:p w:rsidR="003C176B" w:rsidRPr="008427F0" w:rsidRDefault="003C176B" w:rsidP="003C176B">
      <w:pPr>
        <w:pStyle w:val="ListParagraph"/>
        <w:numPr>
          <w:ilvl w:val="0"/>
          <w:numId w:val="16"/>
        </w:numPr>
        <w:spacing w:line="276" w:lineRule="auto"/>
        <w:contextualSpacing w:val="0"/>
        <w:rPr>
          <w:b/>
          <w:sz w:val="20"/>
        </w:rPr>
      </w:pPr>
      <w:r w:rsidRPr="008427F0">
        <w:rPr>
          <w:b/>
          <w:sz w:val="20"/>
        </w:rPr>
        <w:t>COST ANALYSIS:</w:t>
      </w:r>
    </w:p>
    <w:p w:rsidR="003C176B" w:rsidRPr="008427F0" w:rsidRDefault="003C176B" w:rsidP="003C176B">
      <w:pPr>
        <w:pStyle w:val="ListParagraph"/>
        <w:numPr>
          <w:ilvl w:val="1"/>
          <w:numId w:val="19"/>
        </w:numPr>
        <w:spacing w:line="276" w:lineRule="auto"/>
        <w:ind w:left="1080"/>
        <w:contextualSpacing w:val="0"/>
        <w:rPr>
          <w:sz w:val="20"/>
        </w:rPr>
      </w:pPr>
      <w:r w:rsidRPr="008427F0">
        <w:rPr>
          <w:sz w:val="20"/>
        </w:rPr>
        <w:t>The State of Wyoming reserves the right to conduct a cost analysis of the Proposer’s budget proposal.  The analysis will include a review of the associated costs based on the technical content of their submission. The firm which best meets the conditions of each of the individual criterion will be awarded the highest (not necessarily maximum) points for that specific criterion.  The balance of the proposing contractors will be rated based on their evaluated points.</w:t>
      </w:r>
    </w:p>
    <w:p w:rsidR="003C176B" w:rsidRPr="008C1BFE" w:rsidRDefault="003C176B" w:rsidP="003C176B">
      <w:pPr>
        <w:pStyle w:val="Heading2"/>
        <w:keepNext w:val="0"/>
        <w:widowControl w:val="0"/>
        <w:numPr>
          <w:ilvl w:val="0"/>
          <w:numId w:val="16"/>
        </w:numPr>
        <w:spacing w:before="200" w:line="276" w:lineRule="auto"/>
        <w:jc w:val="left"/>
        <w:rPr>
          <w:rFonts w:ascii="Times New Roman" w:hAnsi="Times New Roman"/>
          <w:sz w:val="20"/>
        </w:rPr>
      </w:pPr>
      <w:bookmarkStart w:id="90" w:name="184mhaj" w:colFirst="0" w:colLast="0"/>
      <w:bookmarkStart w:id="91" w:name="3s49zyc" w:colFirst="0" w:colLast="0"/>
      <w:bookmarkStart w:id="92" w:name="_Toc482023033"/>
      <w:bookmarkEnd w:id="90"/>
      <w:bookmarkEnd w:id="91"/>
      <w:r w:rsidRPr="008427F0">
        <w:rPr>
          <w:rFonts w:ascii="Times New Roman" w:hAnsi="Times New Roman"/>
          <w:sz w:val="20"/>
        </w:rPr>
        <w:t>FINAL RANKING OF P</w:t>
      </w:r>
      <w:r w:rsidRPr="008C1BFE">
        <w:rPr>
          <w:rFonts w:ascii="Times New Roman" w:hAnsi="Times New Roman"/>
          <w:sz w:val="20"/>
        </w:rPr>
        <w:t>ROPOSALS:</w:t>
      </w:r>
      <w:bookmarkEnd w:id="92"/>
    </w:p>
    <w:p w:rsidR="003C176B" w:rsidRPr="008C1BFE" w:rsidRDefault="003C176B" w:rsidP="003C176B">
      <w:pPr>
        <w:pStyle w:val="ListParagraph"/>
        <w:numPr>
          <w:ilvl w:val="1"/>
          <w:numId w:val="16"/>
        </w:numPr>
        <w:contextualSpacing w:val="0"/>
        <w:jc w:val="both"/>
        <w:rPr>
          <w:sz w:val="20"/>
        </w:rPr>
      </w:pPr>
      <w:r w:rsidRPr="008C1BFE">
        <w:rPr>
          <w:sz w:val="20"/>
        </w:rPr>
        <w:t xml:space="preserve">The State of Wyoming will be the sole authority for evaluating proposals.  The firm that best meets the conditions of each of the criterion will be awarded the highest (not necessarily maximum) points for that criterion.  The balance of the proposals will be rated based on their evaluated points.  After each criterion is evaluated, the proposer with the highest number of points will be notified.  The State of Wyoming reserves the right to reject any or all proposals, to waive any informality or technical defect in the proposals, or to award the contract in whole or in part, if deemed in the best interest of the State to do so. </w:t>
      </w:r>
    </w:p>
    <w:p w:rsidR="003C176B" w:rsidRPr="00D57041" w:rsidRDefault="003C176B" w:rsidP="003C176B">
      <w:pPr>
        <w:spacing w:line="276" w:lineRule="auto"/>
        <w:ind w:left="720"/>
        <w:contextualSpacing/>
        <w:jc w:val="both"/>
        <w:rPr>
          <w:sz w:val="20"/>
        </w:rPr>
      </w:pPr>
      <w:bookmarkStart w:id="93" w:name="3ep43zb" w:colFirst="0" w:colLast="0"/>
      <w:bookmarkEnd w:id="93"/>
    </w:p>
    <w:p w:rsidR="003C176B" w:rsidRPr="00076EAC" w:rsidRDefault="003C176B" w:rsidP="003C176B">
      <w:pPr>
        <w:pStyle w:val="ListParagraph"/>
        <w:numPr>
          <w:ilvl w:val="0"/>
          <w:numId w:val="16"/>
        </w:numPr>
        <w:spacing w:line="276" w:lineRule="auto"/>
        <w:contextualSpacing w:val="0"/>
        <w:rPr>
          <w:b/>
          <w:sz w:val="20"/>
        </w:rPr>
      </w:pPr>
      <w:r w:rsidRPr="00076EAC">
        <w:rPr>
          <w:b/>
          <w:sz w:val="20"/>
        </w:rPr>
        <w:t>PAYMENT TERMS (IF APPLICABLE):</w:t>
      </w:r>
    </w:p>
    <w:p w:rsidR="003C176B" w:rsidRDefault="003C176B" w:rsidP="003C176B">
      <w:pPr>
        <w:pStyle w:val="ListParagraph"/>
        <w:numPr>
          <w:ilvl w:val="1"/>
          <w:numId w:val="17"/>
        </w:numPr>
        <w:spacing w:line="276" w:lineRule="auto"/>
        <w:jc w:val="both"/>
        <w:rPr>
          <w:sz w:val="20"/>
        </w:rPr>
      </w:pPr>
      <w:r w:rsidRPr="00076EAC">
        <w:rPr>
          <w:sz w:val="20"/>
        </w:rPr>
        <w:t>The State will negotiate payment terms based upon a schedule to be determined by the proposer and the State. Paying invoices will be based upon the proposer successfully completing the deliverables within the stated deadlines, and upon the Agency’s written acceptance of the deliverables or services.</w:t>
      </w:r>
    </w:p>
    <w:p w:rsidR="003C176B" w:rsidRPr="00076EAC" w:rsidRDefault="003C176B" w:rsidP="003C176B">
      <w:pPr>
        <w:pStyle w:val="ListParagraph"/>
        <w:spacing w:line="276" w:lineRule="auto"/>
        <w:ind w:left="1080"/>
        <w:jc w:val="both"/>
        <w:rPr>
          <w:sz w:val="20"/>
        </w:rPr>
      </w:pPr>
    </w:p>
    <w:p w:rsidR="003C176B" w:rsidRPr="00D57041" w:rsidRDefault="003C176B" w:rsidP="003C176B">
      <w:pPr>
        <w:pStyle w:val="ListParagraph"/>
        <w:numPr>
          <w:ilvl w:val="0"/>
          <w:numId w:val="16"/>
        </w:numPr>
        <w:spacing w:line="276" w:lineRule="auto"/>
        <w:contextualSpacing w:val="0"/>
        <w:rPr>
          <w:b/>
          <w:sz w:val="20"/>
        </w:rPr>
      </w:pPr>
      <w:r w:rsidRPr="00D57041">
        <w:rPr>
          <w:b/>
          <w:sz w:val="20"/>
        </w:rPr>
        <w:t>RIGHT OF OWNERSHIP AND MARKETING OF INTELLECTUAL PROPERTY AND INTELLECTUAL ASSETS SUBMITTED FOR THE RFP:</w:t>
      </w:r>
    </w:p>
    <w:p w:rsidR="003C176B" w:rsidRPr="00D57041" w:rsidRDefault="003C176B" w:rsidP="003C176B">
      <w:pPr>
        <w:pStyle w:val="ListParagraph"/>
        <w:widowControl/>
        <w:numPr>
          <w:ilvl w:val="1"/>
          <w:numId w:val="16"/>
        </w:numPr>
        <w:contextualSpacing w:val="0"/>
        <w:jc w:val="both"/>
        <w:rPr>
          <w:sz w:val="20"/>
        </w:rPr>
      </w:pPr>
      <w:r w:rsidRPr="00D57041">
        <w:rPr>
          <w:sz w:val="20"/>
        </w:rPr>
        <w:t>It is acknowledged and agreed that the only party with a right to market, trademark, patent, copyright, or any like right to any intellectual property and intellectual assets submitted in relation to the Request for Proposal shall be and is solely vested in the State. This includes all intellectual property and intellectual assets related to both the written proposal and the oral presentation and any and all documents, pitches, products, media pitches, web screens, layouts, etc. produced for the written proposal and the oral presentation, and any updates, changes, alterations, or modifications to or derivative works.</w:t>
      </w:r>
    </w:p>
    <w:p w:rsidR="00911AD1" w:rsidRDefault="00911AD1">
      <w:pPr>
        <w:widowControl/>
        <w:pBdr>
          <w:top w:val="nil"/>
          <w:left w:val="nil"/>
          <w:bottom w:val="nil"/>
          <w:right w:val="nil"/>
          <w:between w:val="nil"/>
        </w:pBdr>
        <w:ind w:left="1080"/>
        <w:jc w:val="both"/>
        <w:rPr>
          <w:sz w:val="20"/>
          <w:szCs w:val="20"/>
        </w:rPr>
      </w:pPr>
    </w:p>
    <w:p w:rsidR="00911AD1" w:rsidRDefault="00911AD1">
      <w:pPr>
        <w:widowControl/>
        <w:jc w:val="both"/>
        <w:rPr>
          <w:sz w:val="20"/>
          <w:szCs w:val="20"/>
        </w:rPr>
      </w:pPr>
    </w:p>
    <w:p w:rsidR="00D73376" w:rsidRDefault="00D73376">
      <w:pPr>
        <w:rPr>
          <w:b/>
          <w:sz w:val="32"/>
          <w:szCs w:val="32"/>
        </w:rPr>
      </w:pPr>
      <w:bookmarkStart w:id="94" w:name="_GoBack"/>
      <w:bookmarkEnd w:id="94"/>
      <w:r>
        <w:rPr>
          <w:b/>
          <w:sz w:val="32"/>
          <w:szCs w:val="32"/>
        </w:rPr>
        <w:br w:type="page"/>
      </w:r>
    </w:p>
    <w:p w:rsidR="00911AD1" w:rsidRDefault="00EB632F">
      <w:pPr>
        <w:widowControl/>
        <w:jc w:val="center"/>
        <w:rPr>
          <w:b/>
          <w:sz w:val="32"/>
          <w:szCs w:val="32"/>
        </w:rPr>
      </w:pPr>
      <w:r>
        <w:rPr>
          <w:b/>
          <w:sz w:val="32"/>
          <w:szCs w:val="32"/>
        </w:rPr>
        <w:lastRenderedPageBreak/>
        <w:t>SECTION 7:  PROPOSAL PRICE SHEET</w:t>
      </w:r>
    </w:p>
    <w:p w:rsidR="00911AD1" w:rsidRDefault="00911AD1">
      <w:pPr>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The undersigned agrees to provide</w:t>
      </w:r>
      <w:r w:rsidR="00FB732F">
        <w:rPr>
          <w:sz w:val="20"/>
          <w:szCs w:val="20"/>
        </w:rPr>
        <w:t xml:space="preserve"> </w:t>
      </w:r>
      <w:r w:rsidR="00FB732F">
        <w:rPr>
          <w:color w:val="000000"/>
          <w:sz w:val="20"/>
          <w:szCs w:val="20"/>
        </w:rPr>
        <w:t>Wyoming Immunization Media Campaign</w:t>
      </w:r>
      <w:r>
        <w:rPr>
          <w:color w:val="000000"/>
          <w:sz w:val="20"/>
          <w:szCs w:val="20"/>
        </w:rPr>
        <w:t xml:space="preserve"> </w:t>
      </w:r>
      <w:r>
        <w:rPr>
          <w:sz w:val="20"/>
          <w:szCs w:val="20"/>
        </w:rPr>
        <w:t xml:space="preserve">to the </w:t>
      </w:r>
      <w:r>
        <w:rPr>
          <w:color w:val="000000"/>
          <w:sz w:val="20"/>
          <w:szCs w:val="20"/>
        </w:rPr>
        <w:t xml:space="preserve">WYOMING DEPARTMENT OF HEALTH </w:t>
      </w:r>
      <w:r>
        <w:rPr>
          <w:sz w:val="20"/>
          <w:szCs w:val="20"/>
        </w:rPr>
        <w:t>in accordance with the Request for Proposal, General Provisions, Special Provisions and Proposal Price Sheet for Request for Proposal Number</w:t>
      </w:r>
      <w:r w:rsidR="00FB732F">
        <w:rPr>
          <w:sz w:val="20"/>
          <w:szCs w:val="20"/>
        </w:rPr>
        <w:t xml:space="preserve"> 0305-F.</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____________________________________________________________________________</w:t>
      </w:r>
      <w:r w:rsidR="000848BA">
        <w:rPr>
          <w:sz w:val="20"/>
          <w:szCs w:val="20"/>
        </w:rPr>
        <w:t>____</w:t>
      </w:r>
      <w:r>
        <w:rPr>
          <w:sz w:val="20"/>
          <w:szCs w:val="20"/>
        </w:rPr>
        <w:t>_</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    DESCRIPTION                       </w:t>
      </w:r>
      <w:r>
        <w:rPr>
          <w:sz w:val="20"/>
          <w:szCs w:val="20"/>
        </w:rPr>
        <w:tab/>
      </w:r>
      <w:r>
        <w:rPr>
          <w:sz w:val="20"/>
          <w:szCs w:val="20"/>
        </w:rPr>
        <w:tab/>
      </w:r>
      <w:r>
        <w:rPr>
          <w:sz w:val="20"/>
          <w:szCs w:val="20"/>
        </w:rPr>
        <w:tab/>
      </w:r>
      <w:r>
        <w:rPr>
          <w:sz w:val="20"/>
          <w:szCs w:val="20"/>
        </w:rPr>
        <w:tab/>
      </w:r>
      <w:r>
        <w:rPr>
          <w:sz w:val="20"/>
          <w:szCs w:val="20"/>
        </w:rPr>
        <w:tab/>
        <w:t>LUMP SUM PRICE</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(Written in Words and Number)</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_____________________________________________________________________________</w:t>
      </w:r>
      <w:r w:rsidR="000848BA">
        <w:rPr>
          <w:sz w:val="20"/>
          <w:szCs w:val="20"/>
        </w:rPr>
        <w:t>____</w:t>
      </w:r>
      <w:r>
        <w:rPr>
          <w:sz w:val="20"/>
          <w:szCs w:val="20"/>
        </w:rPr>
        <w:t>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FB7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color w:val="000000"/>
          <w:sz w:val="20"/>
          <w:szCs w:val="20"/>
        </w:rPr>
        <w:t>Wyoming Immunization Media Campaign</w:t>
      </w:r>
      <w:r w:rsidR="00EB632F">
        <w:rPr>
          <w:sz w:val="20"/>
          <w:szCs w:val="20"/>
        </w:rPr>
        <w:tab/>
      </w:r>
      <w:r w:rsidR="00EB632F">
        <w:rPr>
          <w:sz w:val="20"/>
          <w:szCs w:val="20"/>
        </w:rPr>
        <w:tab/>
        <w:t xml:space="preserve">             ________________________________</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          </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firstLine="720"/>
        <w:jc w:val="both"/>
        <w:rPr>
          <w:sz w:val="20"/>
          <w:szCs w:val="20"/>
        </w:rPr>
      </w:pPr>
      <w:r>
        <w:rPr>
          <w:sz w:val="20"/>
          <w:szCs w:val="20"/>
        </w:rPr>
        <w:t>________________________________</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                                                          </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firstLine="720"/>
        <w:jc w:val="both"/>
        <w:rPr>
          <w:sz w:val="20"/>
          <w:szCs w:val="20"/>
        </w:rPr>
      </w:pPr>
      <w:r>
        <w:rPr>
          <w:sz w:val="20"/>
          <w:szCs w:val="20"/>
        </w:rPr>
        <w:t xml:space="preserve">$_______________________________                    </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___________________________________________________________________________</w:t>
      </w:r>
      <w:r w:rsidR="000848BA">
        <w:rPr>
          <w:sz w:val="20"/>
          <w:szCs w:val="20"/>
        </w:rPr>
        <w:t>________</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                                                                     </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Pr>
          <w:sz w:val="20"/>
          <w:szCs w:val="20"/>
        </w:rPr>
        <w:t>1.</w:t>
      </w:r>
      <w:r>
        <w:rPr>
          <w:sz w:val="20"/>
          <w:szCs w:val="20"/>
        </w:rPr>
        <w:tab/>
        <w:t>BY SUBMITTING A PROPOSAL, THE PROPOSER CERTIFIES:</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szCs w:val="20"/>
        </w:rPr>
      </w:pPr>
      <w:r>
        <w:rPr>
          <w:sz w:val="20"/>
          <w:szCs w:val="20"/>
        </w:rPr>
        <w:t>1.1</w:t>
      </w:r>
      <w:r>
        <w:rPr>
          <w:sz w:val="20"/>
          <w:szCs w:val="20"/>
        </w:rPr>
        <w:tab/>
        <w:t>Prices in this proposal have been arrived at independently, without consultation, communication, or agreement for the purpose of restricting competition.</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szCs w:val="20"/>
        </w:rPr>
      </w:pPr>
      <w:r>
        <w:rPr>
          <w:sz w:val="20"/>
          <w:szCs w:val="20"/>
        </w:rPr>
        <w:t>1.2</w:t>
      </w:r>
      <w:r>
        <w:rPr>
          <w:sz w:val="20"/>
          <w:szCs w:val="20"/>
        </w:rPr>
        <w:tab/>
        <w:t>Proposer has not and will not attempt to induce any other person or firm to submit a proposal for the purpose of restricting competition.</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szCs w:val="20"/>
        </w:rPr>
      </w:pPr>
      <w:r>
        <w:rPr>
          <w:sz w:val="20"/>
          <w:szCs w:val="20"/>
        </w:rPr>
        <w:t>1.3</w:t>
      </w:r>
      <w:r>
        <w:rPr>
          <w:sz w:val="20"/>
          <w:szCs w:val="20"/>
        </w:rPr>
        <w:tab/>
        <w:t>The person signing this proposal certifies that he/she is authorized to represent the company and is legally responsible for the price and supporting documentation provided as a result of this advertisement.</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szCs w:val="20"/>
        </w:rPr>
      </w:pPr>
      <w:r>
        <w:rPr>
          <w:sz w:val="20"/>
          <w:szCs w:val="20"/>
        </w:rPr>
        <w:t>1.4</w:t>
      </w:r>
      <w:r>
        <w:rPr>
          <w:sz w:val="20"/>
          <w:szCs w:val="20"/>
        </w:rPr>
        <w:tab/>
        <w:t>Proposer will comply with all applicable state and federal regulations, policies, guidelines and requirements.</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szCs w:val="20"/>
        </w:rPr>
      </w:pPr>
      <w:r>
        <w:rPr>
          <w:sz w:val="20"/>
          <w:szCs w:val="20"/>
        </w:rPr>
        <w:t>1.5</w:t>
      </w:r>
      <w:r>
        <w:rPr>
          <w:sz w:val="20"/>
          <w:szCs w:val="20"/>
        </w:rPr>
        <w:tab/>
        <w:t>Prices in this proposal has not been knowingly disclosed by the proposer nor will they be disclosed prior to an award.</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Pr>
          <w:sz w:val="20"/>
          <w:szCs w:val="20"/>
        </w:rPr>
        <w:t>2.</w:t>
      </w:r>
      <w:r>
        <w:rPr>
          <w:sz w:val="20"/>
          <w:szCs w:val="20"/>
        </w:rPr>
        <w:tab/>
        <w:t>GENERAL INFORMATION:</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0"/>
          <w:szCs w:val="20"/>
        </w:rPr>
      </w:pPr>
      <w:r>
        <w:rPr>
          <w:sz w:val="20"/>
          <w:szCs w:val="20"/>
        </w:rPr>
        <w:t xml:space="preserve">Proposer Name___________________________    Phone (    </w:t>
      </w:r>
      <w:proofErr w:type="gramStart"/>
      <w:r>
        <w:rPr>
          <w:sz w:val="20"/>
          <w:szCs w:val="20"/>
        </w:rPr>
        <w:t>)_</w:t>
      </w:r>
      <w:proofErr w:type="gramEnd"/>
      <w:r>
        <w:rPr>
          <w:sz w:val="20"/>
          <w:szCs w:val="20"/>
        </w:rPr>
        <w:t>________________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              Email Address ___________________________     FAX (      </w:t>
      </w:r>
      <w:proofErr w:type="gramStart"/>
      <w:r>
        <w:rPr>
          <w:sz w:val="20"/>
          <w:szCs w:val="20"/>
        </w:rPr>
        <w:t>)_</w:t>
      </w:r>
      <w:proofErr w:type="gramEnd"/>
      <w:r>
        <w:rPr>
          <w:sz w:val="20"/>
          <w:szCs w:val="20"/>
        </w:rPr>
        <w:t>__________________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0"/>
          <w:szCs w:val="20"/>
        </w:rPr>
      </w:pPr>
      <w:r>
        <w:rPr>
          <w:sz w:val="20"/>
          <w:szCs w:val="20"/>
        </w:rPr>
        <w:t>Mailing Address___________________________________________________</w:t>
      </w:r>
      <w:r w:rsidR="000848BA">
        <w:rPr>
          <w:sz w:val="20"/>
          <w:szCs w:val="20"/>
        </w:rPr>
        <w:t>__</w:t>
      </w:r>
      <w:r>
        <w:rPr>
          <w:sz w:val="20"/>
          <w:szCs w:val="20"/>
        </w:rPr>
        <w:t>___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0"/>
          <w:szCs w:val="20"/>
        </w:rPr>
      </w:pPr>
      <w:r>
        <w:rPr>
          <w:sz w:val="20"/>
          <w:szCs w:val="20"/>
        </w:rPr>
        <w:t>City_____________________    State________________    Zip_________</w:t>
      </w:r>
      <w:r w:rsidR="000848BA">
        <w:rPr>
          <w:sz w:val="20"/>
          <w:szCs w:val="20"/>
        </w:rPr>
        <w:t>______</w:t>
      </w:r>
      <w:r>
        <w:rPr>
          <w:sz w:val="20"/>
          <w:szCs w:val="20"/>
        </w:rPr>
        <w:t>___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0"/>
          <w:szCs w:val="20"/>
        </w:rPr>
      </w:pPr>
      <w:r>
        <w:rPr>
          <w:sz w:val="20"/>
          <w:szCs w:val="20"/>
        </w:rPr>
        <w:t>Employer Identification Number__________________________________</w:t>
      </w:r>
      <w:r w:rsidR="000848BA">
        <w:rPr>
          <w:sz w:val="20"/>
          <w:szCs w:val="20"/>
        </w:rPr>
        <w:t>________</w:t>
      </w:r>
      <w:r>
        <w:rPr>
          <w:sz w:val="20"/>
          <w:szCs w:val="20"/>
        </w:rPr>
        <w:t>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0"/>
          <w:szCs w:val="20"/>
        </w:rPr>
      </w:pPr>
      <w:r>
        <w:rPr>
          <w:sz w:val="20"/>
          <w:szCs w:val="20"/>
        </w:rPr>
        <w:t>3.</w:t>
      </w:r>
      <w:r>
        <w:rPr>
          <w:sz w:val="20"/>
          <w:szCs w:val="20"/>
        </w:rPr>
        <w:tab/>
        <w:t>OWNERSHIP AND CONTROL:</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0"/>
          <w:szCs w:val="20"/>
        </w:rPr>
      </w:pPr>
      <w:r>
        <w:rPr>
          <w:sz w:val="20"/>
          <w:szCs w:val="20"/>
        </w:rPr>
        <w:t>Proposer's Legal Structure:</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0"/>
          <w:szCs w:val="20"/>
        </w:rPr>
      </w:pPr>
      <w:r>
        <w:rPr>
          <w:sz w:val="20"/>
          <w:szCs w:val="20"/>
        </w:rPr>
        <w:t>______Sole Proprietorship</w:t>
      </w:r>
      <w:r>
        <w:rPr>
          <w:sz w:val="20"/>
          <w:szCs w:val="20"/>
        </w:rPr>
        <w:tab/>
      </w:r>
      <w:r>
        <w:rPr>
          <w:sz w:val="20"/>
          <w:szCs w:val="20"/>
        </w:rPr>
        <w:tab/>
      </w:r>
      <w:r>
        <w:rPr>
          <w:sz w:val="20"/>
          <w:szCs w:val="20"/>
        </w:rPr>
        <w:tab/>
      </w:r>
      <w:r>
        <w:rPr>
          <w:sz w:val="20"/>
          <w:szCs w:val="20"/>
        </w:rPr>
        <w:tab/>
      </w:r>
      <w:r>
        <w:rPr>
          <w:sz w:val="20"/>
          <w:szCs w:val="20"/>
        </w:rPr>
        <w:tab/>
        <w:t>______General Partnership</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0"/>
          <w:szCs w:val="20"/>
        </w:rPr>
      </w:pPr>
      <w:r>
        <w:rPr>
          <w:sz w:val="20"/>
          <w:szCs w:val="20"/>
        </w:rPr>
        <w:t>______Corporation</w:t>
      </w:r>
      <w:r>
        <w:rPr>
          <w:sz w:val="20"/>
          <w:szCs w:val="20"/>
        </w:rPr>
        <w:tab/>
      </w:r>
      <w:r>
        <w:rPr>
          <w:sz w:val="20"/>
          <w:szCs w:val="20"/>
        </w:rPr>
        <w:tab/>
      </w:r>
      <w:r>
        <w:rPr>
          <w:sz w:val="20"/>
          <w:szCs w:val="20"/>
        </w:rPr>
        <w:tab/>
      </w:r>
      <w:r>
        <w:rPr>
          <w:sz w:val="20"/>
          <w:szCs w:val="20"/>
        </w:rPr>
        <w:tab/>
      </w:r>
      <w:r>
        <w:rPr>
          <w:sz w:val="20"/>
          <w:szCs w:val="20"/>
        </w:rPr>
        <w:tab/>
        <w:t>______Limited Partnership</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0"/>
          <w:szCs w:val="20"/>
        </w:rPr>
      </w:pPr>
      <w:r>
        <w:rPr>
          <w:sz w:val="20"/>
          <w:szCs w:val="20"/>
        </w:rPr>
        <w:t>______Limited Liability</w:t>
      </w:r>
      <w:r>
        <w:rPr>
          <w:sz w:val="20"/>
          <w:szCs w:val="20"/>
        </w:rPr>
        <w:tab/>
      </w:r>
      <w:r>
        <w:rPr>
          <w:sz w:val="20"/>
          <w:szCs w:val="20"/>
        </w:rPr>
        <w:tab/>
      </w:r>
      <w:r>
        <w:rPr>
          <w:sz w:val="20"/>
          <w:szCs w:val="20"/>
        </w:rPr>
        <w:tab/>
      </w:r>
      <w:r>
        <w:rPr>
          <w:sz w:val="20"/>
          <w:szCs w:val="20"/>
        </w:rPr>
        <w:tab/>
      </w:r>
      <w:r>
        <w:rPr>
          <w:sz w:val="20"/>
          <w:szCs w:val="20"/>
        </w:rPr>
        <w:tab/>
        <w:t>______Other______________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0"/>
          <w:szCs w:val="20"/>
        </w:rPr>
      </w:pPr>
    </w:p>
    <w:p w:rsidR="00911AD1" w:rsidRDefault="00EB632F">
      <w:pPr>
        <w:pBdr>
          <w:top w:val="nil"/>
          <w:left w:val="nil"/>
          <w:bottom w:val="nil"/>
          <w:right w:val="nil"/>
          <w:between w:val="nil"/>
        </w:pBdr>
        <w:spacing w:after="200" w:line="276" w:lineRule="auto"/>
        <w:ind w:left="720"/>
        <w:jc w:val="both"/>
        <w:rPr>
          <w:color w:val="000000"/>
          <w:sz w:val="20"/>
          <w:szCs w:val="20"/>
        </w:rPr>
      </w:pPr>
      <w:r>
        <w:rPr>
          <w:color w:val="000000"/>
          <w:sz w:val="20"/>
          <w:szCs w:val="20"/>
        </w:rPr>
        <w:t xml:space="preserve">The proposer shall provide to the Agency a certificate of good standing from the Wyoming Secretary of State or other proof that the proposer is authorized to conduct business in the State of Wyoming before performing work under the contract. The proposer shall ensure that all annual filings and corporate taxes due and owing to the Wyoming Secretary of State’s office are up to date before signing the contract. Proposers may contact the Wyoming Secretary of State’s Office, Corporation Division at (307) 777-7311 for assistance. </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If the proposer is a sole proprietorship, list:</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Owner Name_____________________________    Phone (    </w:t>
      </w:r>
      <w:proofErr w:type="gramStart"/>
      <w:r>
        <w:rPr>
          <w:sz w:val="20"/>
          <w:szCs w:val="20"/>
        </w:rPr>
        <w:t>)_</w:t>
      </w:r>
      <w:proofErr w:type="gramEnd"/>
      <w:r>
        <w:rPr>
          <w:sz w:val="20"/>
          <w:szCs w:val="20"/>
        </w:rPr>
        <w:t>________________</w:t>
      </w:r>
      <w:r w:rsidR="000848BA">
        <w:rPr>
          <w:sz w:val="20"/>
          <w:szCs w:val="20"/>
        </w:rPr>
        <w:t>__</w:t>
      </w:r>
      <w:r>
        <w:rPr>
          <w:sz w:val="20"/>
          <w:szCs w:val="20"/>
        </w:rPr>
        <w:t>__</w:t>
      </w:r>
      <w:r w:rsidR="000848BA">
        <w:rPr>
          <w:sz w:val="20"/>
          <w:szCs w:val="20"/>
        </w:rPr>
        <w:t>__</w:t>
      </w:r>
      <w:r>
        <w:rPr>
          <w:sz w:val="20"/>
          <w:szCs w:val="20"/>
        </w:rPr>
        <w:t>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Mailing Address____________________________________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City________________________    State___________________   Zip_______________</w:t>
      </w:r>
      <w:r w:rsidR="000848BA">
        <w:rPr>
          <w:sz w:val="20"/>
          <w:szCs w:val="20"/>
        </w:rPr>
        <w:t>__</w:t>
      </w:r>
      <w:r>
        <w:rPr>
          <w:sz w:val="20"/>
          <w:szCs w:val="20"/>
        </w:rPr>
        <w:t>_</w:t>
      </w:r>
    </w:p>
    <w:p w:rsidR="000848BA" w:rsidRDefault="000848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Employer Identification Number__________________________________________</w:t>
      </w:r>
      <w:r w:rsidR="000848BA">
        <w:rPr>
          <w:sz w:val="20"/>
          <w:szCs w:val="20"/>
        </w:rPr>
        <w:t>______</w:t>
      </w:r>
      <w:r>
        <w:rPr>
          <w:sz w:val="20"/>
          <w:szCs w:val="20"/>
        </w:rPr>
        <w:t>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Beginning date as owner of sole proprietorship__________________________________</w:t>
      </w:r>
      <w:r w:rsidR="000848BA">
        <w:rPr>
          <w:sz w:val="20"/>
          <w:szCs w:val="20"/>
        </w:rPr>
        <w:t>__</w:t>
      </w:r>
      <w:r>
        <w:rPr>
          <w:sz w:val="20"/>
          <w:szCs w:val="20"/>
        </w:rPr>
        <w:t>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Provide the names of all individuals authorized to sign for the proposer:</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NAME (printed or typed)                              TITLE</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________________________________          _________________________________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________________________________          _________________________________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________________________________          _________________________________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________________________________          _________________________________</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__________________________All awards contingent upon verification of Resident Number (if applicable)</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(Resident #)</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Proposers may contact the Department of Workforce Services, Division of Labor Standards at (307) 777-7261 for assistance in obtaining a resident certification number.</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szCs w:val="20"/>
          <w:u w:val="single"/>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b/>
          <w:sz w:val="20"/>
          <w:szCs w:val="20"/>
          <w:u w:val="single"/>
        </w:rPr>
        <w:t>CONTRACTOR VERIFICATION</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I certify under penalty of perjury that I am a responsible official (as identified above) for the business entity described above as the proposer, that I have personally examined and am familiar with the information submitted in this disclosure and all attachments, and that the information is true, accurate, and complete.  I am aware that there are significant penalties for submitting false information, including criminal sanctions that can lead to fines or imprisonment.</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 xml:space="preserve">__________________________________________  </w:t>
      </w:r>
      <w:r>
        <w:rPr>
          <w:sz w:val="20"/>
          <w:szCs w:val="20"/>
          <w:u w:val="single"/>
        </w:rPr>
        <w:t xml:space="preserve">                                        </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r>
        <w:rPr>
          <w:sz w:val="20"/>
          <w:szCs w:val="20"/>
        </w:rPr>
        <w:t>(Signature)</w:t>
      </w:r>
    </w:p>
    <w:p w:rsidR="00911AD1" w:rsidRDefault="00911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szCs w:val="20"/>
        </w:rPr>
      </w:pP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rPr>
          <w:sz w:val="20"/>
          <w:szCs w:val="20"/>
        </w:rPr>
      </w:pPr>
      <w:r>
        <w:rPr>
          <w:sz w:val="20"/>
          <w:szCs w:val="20"/>
        </w:rPr>
        <w:t xml:space="preserve">__________________________________________     </w:t>
      </w:r>
      <w:r>
        <w:rPr>
          <w:sz w:val="20"/>
          <w:szCs w:val="20"/>
        </w:rPr>
        <w:tab/>
        <w:t>__________________</w:t>
      </w:r>
    </w:p>
    <w:p w:rsidR="00911AD1" w:rsidRDefault="00EB63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rPr>
          <w:sz w:val="20"/>
          <w:szCs w:val="20"/>
        </w:rPr>
      </w:pPr>
      <w:r>
        <w:rPr>
          <w:sz w:val="20"/>
          <w:szCs w:val="20"/>
        </w:rPr>
        <w:t xml:space="preserve">(Name and Title) (Typed or Printed)                             </w:t>
      </w:r>
      <w:r>
        <w:rPr>
          <w:sz w:val="20"/>
          <w:szCs w:val="20"/>
        </w:rPr>
        <w:tab/>
        <w:t>(Date)</w:t>
      </w:r>
    </w:p>
    <w:sectPr w:rsidR="00911AD1">
      <w:footerReference w:type="default" r:id="rId7"/>
      <w:pgSz w:w="12240" w:h="15840"/>
      <w:pgMar w:top="1440" w:right="1800" w:bottom="1440" w:left="1800" w:header="129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1C" w:rsidRDefault="0005591C">
      <w:r>
        <w:separator/>
      </w:r>
    </w:p>
  </w:endnote>
  <w:endnote w:type="continuationSeparator" w:id="0">
    <w:p w:rsidR="0005591C" w:rsidRDefault="0005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AD1" w:rsidRDefault="00EB632F">
    <w:pPr>
      <w:pBdr>
        <w:top w:val="nil"/>
        <w:left w:val="nil"/>
        <w:bottom w:val="nil"/>
        <w:right w:val="nil"/>
        <w:between w:val="nil"/>
      </w:pBdr>
      <w:tabs>
        <w:tab w:val="center" w:pos="4320"/>
        <w:tab w:val="right" w:pos="8640"/>
      </w:tabs>
      <w:jc w:val="center"/>
      <w:rPr>
        <w:b/>
        <w:color w:val="000000"/>
        <w:sz w:val="20"/>
        <w:szCs w:val="20"/>
      </w:rPr>
    </w:pPr>
    <w:r>
      <w:rPr>
        <w:color w:val="000000"/>
        <w:sz w:val="20"/>
        <w:szCs w:val="20"/>
      </w:rPr>
      <w:t>RFP</w:t>
    </w:r>
    <w:r w:rsidR="00976BB5">
      <w:rPr>
        <w:color w:val="000000"/>
        <w:sz w:val="20"/>
        <w:szCs w:val="20"/>
      </w:rPr>
      <w:t xml:space="preserve"> 0305-F,</w:t>
    </w:r>
    <w:r>
      <w:rPr>
        <w:color w:val="000000"/>
        <w:sz w:val="20"/>
        <w:szCs w:val="20"/>
      </w:rPr>
      <w:t xml:space="preserve"> 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C176B">
      <w:rPr>
        <w:b/>
        <w:noProof/>
        <w:color w:val="000000"/>
        <w:sz w:val="20"/>
        <w:szCs w:val="20"/>
      </w:rPr>
      <w:t>17</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C176B">
      <w:rPr>
        <w:b/>
        <w:noProof/>
        <w:color w:val="000000"/>
        <w:sz w:val="20"/>
        <w:szCs w:val="20"/>
      </w:rPr>
      <w:t>18</w:t>
    </w:r>
    <w:r>
      <w:rPr>
        <w:b/>
        <w:color w:val="000000"/>
        <w:sz w:val="20"/>
        <w:szCs w:val="20"/>
      </w:rPr>
      <w:fldChar w:fldCharType="end"/>
    </w:r>
  </w:p>
  <w:p w:rsidR="00911AD1" w:rsidRDefault="00EB632F">
    <w:pPr>
      <w:pBdr>
        <w:top w:val="nil"/>
        <w:left w:val="nil"/>
        <w:bottom w:val="nil"/>
        <w:right w:val="nil"/>
        <w:between w:val="nil"/>
      </w:pBdr>
      <w:tabs>
        <w:tab w:val="center" w:pos="4320"/>
        <w:tab w:val="right" w:pos="8640"/>
      </w:tabs>
      <w:jc w:val="center"/>
      <w:rPr>
        <w:color w:val="000000"/>
      </w:rPr>
    </w:pPr>
    <w:r>
      <w:rPr>
        <w:b/>
        <w:color w:val="000000"/>
        <w:sz w:val="16"/>
        <w:szCs w:val="16"/>
      </w:rPr>
      <w:t>Boilerplate Revised 4/2021</w:t>
    </w:r>
  </w:p>
  <w:p w:rsidR="00911AD1" w:rsidRDefault="00911AD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1C" w:rsidRDefault="0005591C">
      <w:r>
        <w:separator/>
      </w:r>
    </w:p>
  </w:footnote>
  <w:footnote w:type="continuationSeparator" w:id="0">
    <w:p w:rsidR="0005591C" w:rsidRDefault="00055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21"/>
    <w:multiLevelType w:val="multilevel"/>
    <w:tmpl w:val="B4FA8800"/>
    <w:lvl w:ilvl="0">
      <w:start w:val="7"/>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 w15:restartNumberingAfterBreak="0">
    <w:nsid w:val="06D67BF8"/>
    <w:multiLevelType w:val="multilevel"/>
    <w:tmpl w:val="4F689E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999493A"/>
    <w:multiLevelType w:val="multilevel"/>
    <w:tmpl w:val="D152C8A4"/>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3" w15:restartNumberingAfterBreak="0">
    <w:nsid w:val="1F0D77CF"/>
    <w:multiLevelType w:val="multilevel"/>
    <w:tmpl w:val="28B2A82E"/>
    <w:lvl w:ilvl="0">
      <w:start w:val="1"/>
      <w:numFmt w:val="decimal"/>
      <w:lvlText w:val="%1."/>
      <w:lvlJc w:val="left"/>
      <w:pPr>
        <w:ind w:left="720" w:hanging="360"/>
      </w:pPr>
    </w:lvl>
    <w:lvl w:ilvl="1">
      <w:start w:val="1"/>
      <w:numFmt w:val="decimal"/>
      <w:lvlText w:val="%1.%2."/>
      <w:lvlJc w:val="left"/>
      <w:pPr>
        <w:ind w:left="1080" w:hanging="360"/>
      </w:pPr>
      <w:rPr>
        <w:sz w:val="20"/>
        <w:szCs w:val="2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4" w15:restartNumberingAfterBreak="0">
    <w:nsid w:val="2B592D64"/>
    <w:multiLevelType w:val="multilevel"/>
    <w:tmpl w:val="1F321B18"/>
    <w:lvl w:ilvl="0">
      <w:start w:val="1"/>
      <w:numFmt w:val="decimal"/>
      <w:lvlText w:val="%1."/>
      <w:lvlJc w:val="left"/>
      <w:pPr>
        <w:ind w:left="360" w:firstLine="360"/>
      </w:pPr>
      <w:rPr>
        <w:rFonts w:ascii="Times New Roman" w:eastAsia="Times New Roman" w:hAnsi="Times New Roman" w:cs="Times New Roman"/>
        <w:b/>
        <w:sz w:val="20"/>
        <w:szCs w:val="20"/>
      </w:r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5" w15:restartNumberingAfterBreak="0">
    <w:nsid w:val="2C451296"/>
    <w:multiLevelType w:val="multilevel"/>
    <w:tmpl w:val="702A53FC"/>
    <w:lvl w:ilvl="0">
      <w:start w:val="4"/>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 w15:restartNumberingAfterBreak="0">
    <w:nsid w:val="3A7423B5"/>
    <w:multiLevelType w:val="multilevel"/>
    <w:tmpl w:val="9190CE3C"/>
    <w:lvl w:ilvl="0">
      <w:start w:val="1"/>
      <w:numFmt w:val="decimal"/>
      <w:lvlText w:val="%1."/>
      <w:lvlJc w:val="left"/>
      <w:pPr>
        <w:ind w:left="432" w:hanging="360"/>
      </w:pPr>
      <w:rPr>
        <w:rFonts w:ascii="Times New Roman" w:eastAsia="Times New Roman" w:hAnsi="Times New Roman" w:cs="Times New Roman" w:hint="default"/>
        <w:sz w:val="20"/>
      </w:rPr>
    </w:lvl>
    <w:lvl w:ilvl="1">
      <w:start w:val="1"/>
      <w:numFmt w:val="decimal"/>
      <w:isLgl/>
      <w:lvlText w:val="%1.%2"/>
      <w:lvlJc w:val="left"/>
      <w:pPr>
        <w:ind w:left="1080"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736" w:hanging="720"/>
      </w:pPr>
      <w:rPr>
        <w:rFonts w:hint="default"/>
      </w:rPr>
    </w:lvl>
    <w:lvl w:ilvl="4">
      <w:start w:val="1"/>
      <w:numFmt w:val="decimal"/>
      <w:isLgl/>
      <w:lvlText w:val="%1.%2.%3.%4.%5"/>
      <w:lvlJc w:val="left"/>
      <w:pPr>
        <w:ind w:left="3384" w:hanging="720"/>
      </w:pPr>
      <w:rPr>
        <w:rFonts w:hint="default"/>
      </w:rPr>
    </w:lvl>
    <w:lvl w:ilvl="5">
      <w:start w:val="1"/>
      <w:numFmt w:val="decimal"/>
      <w:isLgl/>
      <w:lvlText w:val="%1.%2.%3.%4.%5.%6"/>
      <w:lvlJc w:val="left"/>
      <w:pPr>
        <w:ind w:left="4392" w:hanging="1080"/>
      </w:pPr>
      <w:rPr>
        <w:rFonts w:hint="default"/>
      </w:rPr>
    </w:lvl>
    <w:lvl w:ilvl="6">
      <w:start w:val="1"/>
      <w:numFmt w:val="decimal"/>
      <w:isLgl/>
      <w:lvlText w:val="%1.%2.%3.%4.%5.%6.%7"/>
      <w:lvlJc w:val="left"/>
      <w:pPr>
        <w:ind w:left="5040" w:hanging="108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696" w:hanging="1440"/>
      </w:pPr>
      <w:rPr>
        <w:rFonts w:hint="default"/>
      </w:rPr>
    </w:lvl>
  </w:abstractNum>
  <w:abstractNum w:abstractNumId="7" w15:restartNumberingAfterBreak="0">
    <w:nsid w:val="3B3A6434"/>
    <w:multiLevelType w:val="multilevel"/>
    <w:tmpl w:val="CC64D12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3E562C6E"/>
    <w:multiLevelType w:val="multilevel"/>
    <w:tmpl w:val="66D691F0"/>
    <w:lvl w:ilvl="0">
      <w:start w:val="5"/>
      <w:numFmt w:val="decimal"/>
      <w:lvlText w:val="%1"/>
      <w:lvlJc w:val="left"/>
      <w:pPr>
        <w:ind w:left="360" w:hanging="360"/>
      </w:pPr>
    </w:lvl>
    <w:lvl w:ilvl="1">
      <w:start w:val="1"/>
      <w:numFmt w:val="decimal"/>
      <w:lvlText w:val="%1.%2"/>
      <w:lvlJc w:val="left"/>
      <w:pPr>
        <w:ind w:left="1080" w:hanging="360"/>
      </w:pPr>
      <w:rPr>
        <w:sz w:val="20"/>
        <w:szCs w:val="2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527631AC"/>
    <w:multiLevelType w:val="multilevel"/>
    <w:tmpl w:val="C4C40C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9B44B2"/>
    <w:multiLevelType w:val="multilevel"/>
    <w:tmpl w:val="9DCE5A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5E10582F"/>
    <w:multiLevelType w:val="multilevel"/>
    <w:tmpl w:val="8E745C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21D3A58"/>
    <w:multiLevelType w:val="multilevel"/>
    <w:tmpl w:val="FBD27158"/>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13" w15:restartNumberingAfterBreak="0">
    <w:nsid w:val="631F5A8A"/>
    <w:multiLevelType w:val="multilevel"/>
    <w:tmpl w:val="3348BE3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66C1A93"/>
    <w:multiLevelType w:val="multilevel"/>
    <w:tmpl w:val="3CD07C42"/>
    <w:lvl w:ilvl="0">
      <w:start w:val="1"/>
      <w:numFmt w:val="decimal"/>
      <w:lvlText w:val="%1."/>
      <w:lvlJc w:val="left"/>
      <w:pPr>
        <w:ind w:left="360" w:firstLine="360"/>
      </w:pPr>
      <w:rPr>
        <w:rFonts w:ascii="Cambria" w:eastAsia="Cambria" w:hAnsi="Cambria" w:cs="Cambria"/>
        <w:b/>
        <w:sz w:val="26"/>
        <w:szCs w:val="26"/>
      </w:r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15" w15:restartNumberingAfterBreak="0">
    <w:nsid w:val="6A9777B3"/>
    <w:multiLevelType w:val="multilevel"/>
    <w:tmpl w:val="C26C349E"/>
    <w:lvl w:ilvl="0">
      <w:start w:val="3"/>
      <w:numFmt w:val="decimal"/>
      <w:lvlText w:val="%1"/>
      <w:lvlJc w:val="left"/>
      <w:pPr>
        <w:ind w:left="360" w:hanging="360"/>
      </w:pPr>
    </w:lvl>
    <w:lvl w:ilvl="1">
      <w:start w:val="2"/>
      <w:numFmt w:val="decimal"/>
      <w:lvlText w:val="%1.%2"/>
      <w:lvlJc w:val="left"/>
      <w:pPr>
        <w:ind w:left="1800" w:hanging="360"/>
      </w:pPr>
    </w:lvl>
    <w:lvl w:ilvl="2">
      <w:start w:val="1"/>
      <w:numFmt w:val="upperLetter"/>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480" w:hanging="72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16" w15:restartNumberingAfterBreak="0">
    <w:nsid w:val="6CB93AB8"/>
    <w:multiLevelType w:val="multilevel"/>
    <w:tmpl w:val="BBB6ED52"/>
    <w:lvl w:ilvl="0">
      <w:start w:val="1"/>
      <w:numFmt w:val="decimal"/>
      <w:lvlText w:val="%1."/>
      <w:lvlJc w:val="left"/>
      <w:pPr>
        <w:ind w:left="3959" w:firstLine="360"/>
      </w:pPr>
      <w:rPr>
        <w:rFonts w:ascii="Times New Roman" w:eastAsia="Times New Roman" w:hAnsi="Times New Roman" w:cs="Times New Roman"/>
        <w:b/>
        <w:sz w:val="20"/>
        <w:szCs w:val="20"/>
      </w:rPr>
    </w:lvl>
    <w:lvl w:ilvl="1">
      <w:start w:val="1"/>
      <w:numFmt w:val="decimal"/>
      <w:lvlText w:val="%1.%2."/>
      <w:lvlJc w:val="left"/>
      <w:pPr>
        <w:ind w:left="3167" w:firstLine="1152"/>
      </w:pPr>
      <w:rPr>
        <w:b w:val="0"/>
      </w:rPr>
    </w:lvl>
    <w:lvl w:ilvl="2">
      <w:start w:val="1"/>
      <w:numFmt w:val="decimal"/>
      <w:lvlText w:val="%1.%2.%3."/>
      <w:lvlJc w:val="left"/>
      <w:pPr>
        <w:ind w:left="4823" w:firstLine="1944"/>
      </w:pPr>
    </w:lvl>
    <w:lvl w:ilvl="3">
      <w:start w:val="1"/>
      <w:numFmt w:val="decimal"/>
      <w:lvlText w:val="%1.%2.%3.%4."/>
      <w:lvlJc w:val="left"/>
      <w:pPr>
        <w:ind w:left="5327" w:firstLine="2808"/>
      </w:pPr>
    </w:lvl>
    <w:lvl w:ilvl="4">
      <w:start w:val="1"/>
      <w:numFmt w:val="decimal"/>
      <w:lvlText w:val="%1.%2.%3.%4.%5."/>
      <w:lvlJc w:val="left"/>
      <w:pPr>
        <w:ind w:left="5831" w:firstLine="3672"/>
      </w:pPr>
    </w:lvl>
    <w:lvl w:ilvl="5">
      <w:start w:val="1"/>
      <w:numFmt w:val="decimal"/>
      <w:lvlText w:val="%1.%2.%3.%4.%5.%6."/>
      <w:lvlJc w:val="left"/>
      <w:pPr>
        <w:ind w:left="6335" w:firstLine="4536"/>
      </w:pPr>
    </w:lvl>
    <w:lvl w:ilvl="6">
      <w:start w:val="1"/>
      <w:numFmt w:val="decimal"/>
      <w:lvlText w:val="%1.%2.%3.%4.%5.%6.%7."/>
      <w:lvlJc w:val="left"/>
      <w:pPr>
        <w:ind w:left="6839" w:firstLine="5400"/>
      </w:pPr>
    </w:lvl>
    <w:lvl w:ilvl="7">
      <w:start w:val="1"/>
      <w:numFmt w:val="decimal"/>
      <w:lvlText w:val="%1.%2.%3.%4.%5.%6.%7.%8."/>
      <w:lvlJc w:val="left"/>
      <w:pPr>
        <w:ind w:left="7343" w:firstLine="6263"/>
      </w:pPr>
    </w:lvl>
    <w:lvl w:ilvl="8">
      <w:start w:val="1"/>
      <w:numFmt w:val="decimal"/>
      <w:lvlText w:val="%1.%2.%3.%4.%5.%6.%7.%8.%9."/>
      <w:lvlJc w:val="left"/>
      <w:pPr>
        <w:ind w:left="7919" w:firstLine="7200"/>
      </w:pPr>
    </w:lvl>
  </w:abstractNum>
  <w:abstractNum w:abstractNumId="17" w15:restartNumberingAfterBreak="0">
    <w:nsid w:val="72C83FBE"/>
    <w:multiLevelType w:val="multilevel"/>
    <w:tmpl w:val="588A173A"/>
    <w:lvl w:ilvl="0">
      <w:start w:val="1"/>
      <w:numFmt w:val="decimal"/>
      <w:lvlText w:val="%1."/>
      <w:lvlJc w:val="left"/>
      <w:pPr>
        <w:ind w:left="360" w:firstLine="360"/>
      </w:pPr>
      <w:rPr>
        <w:rFonts w:ascii="Times New Roman" w:eastAsia="Times New Roman" w:hAnsi="Times New Roman" w:cs="Times New Roman"/>
        <w:b/>
        <w:sz w:val="20"/>
        <w:szCs w:val="20"/>
      </w:rPr>
    </w:lvl>
    <w:lvl w:ilvl="1">
      <w:start w:val="1"/>
      <w:numFmt w:val="decimal"/>
      <w:lvlText w:val="%1.%2."/>
      <w:lvlJc w:val="left"/>
      <w:pPr>
        <w:ind w:left="792" w:firstLine="1152"/>
      </w:pPr>
      <w:rPr>
        <w:b w:val="0"/>
        <w:sz w:val="20"/>
        <w:szCs w:val="20"/>
      </w:rPr>
    </w:lvl>
    <w:lvl w:ilvl="2">
      <w:start w:val="1"/>
      <w:numFmt w:val="decimal"/>
      <w:lvlText w:val="%1.%2.%3."/>
      <w:lvlJc w:val="left"/>
      <w:pPr>
        <w:ind w:left="4104" w:hanging="936"/>
      </w:pPr>
      <w:rPr>
        <w:b w:val="0"/>
        <w:sz w:val="20"/>
        <w:szCs w:val="20"/>
      </w:r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18" w15:restartNumberingAfterBreak="0">
    <w:nsid w:val="7B147A4D"/>
    <w:multiLevelType w:val="multilevel"/>
    <w:tmpl w:val="43EC33B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num>
  <w:num w:numId="2">
    <w:abstractNumId w:val="12"/>
  </w:num>
  <w:num w:numId="3">
    <w:abstractNumId w:val="15"/>
  </w:num>
  <w:num w:numId="4">
    <w:abstractNumId w:val="17"/>
  </w:num>
  <w:num w:numId="5">
    <w:abstractNumId w:val="7"/>
  </w:num>
  <w:num w:numId="6">
    <w:abstractNumId w:val="3"/>
  </w:num>
  <w:num w:numId="7">
    <w:abstractNumId w:val="18"/>
  </w:num>
  <w:num w:numId="8">
    <w:abstractNumId w:val="8"/>
  </w:num>
  <w:num w:numId="9">
    <w:abstractNumId w:val="13"/>
  </w:num>
  <w:num w:numId="10">
    <w:abstractNumId w:val="14"/>
  </w:num>
  <w:num w:numId="11">
    <w:abstractNumId w:val="4"/>
  </w:num>
  <w:num w:numId="12">
    <w:abstractNumId w:val="16"/>
  </w:num>
  <w:num w:numId="13">
    <w:abstractNumId w:val="6"/>
  </w:num>
  <w:num w:numId="14">
    <w:abstractNumId w:val="0"/>
  </w:num>
  <w:num w:numId="15">
    <w:abstractNumId w:val="5"/>
  </w:num>
  <w:num w:numId="16">
    <w:abstractNumId w:val="10"/>
  </w:num>
  <w:num w:numId="17">
    <w:abstractNumId w:val="11"/>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D1"/>
    <w:rsid w:val="00043D4B"/>
    <w:rsid w:val="0005591C"/>
    <w:rsid w:val="000848BA"/>
    <w:rsid w:val="000928B0"/>
    <w:rsid w:val="00161E30"/>
    <w:rsid w:val="001A5656"/>
    <w:rsid w:val="00230FED"/>
    <w:rsid w:val="002C53CD"/>
    <w:rsid w:val="003C176B"/>
    <w:rsid w:val="00436421"/>
    <w:rsid w:val="004441AC"/>
    <w:rsid w:val="00593223"/>
    <w:rsid w:val="00593E5E"/>
    <w:rsid w:val="007B2DC6"/>
    <w:rsid w:val="007B51C2"/>
    <w:rsid w:val="00911AD1"/>
    <w:rsid w:val="00940E71"/>
    <w:rsid w:val="00976BB5"/>
    <w:rsid w:val="009F58B4"/>
    <w:rsid w:val="00A048AC"/>
    <w:rsid w:val="00BF22A0"/>
    <w:rsid w:val="00C47AD1"/>
    <w:rsid w:val="00C921BB"/>
    <w:rsid w:val="00D200A6"/>
    <w:rsid w:val="00D73376"/>
    <w:rsid w:val="00D9583A"/>
    <w:rsid w:val="00DE681F"/>
    <w:rsid w:val="00EB632F"/>
    <w:rsid w:val="00FB732F"/>
    <w:rsid w:val="00FD04FE"/>
    <w:rsid w:val="00FF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BFC32-6194-477B-8B21-AA06A3B9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widowControl/>
      <w:jc w:val="center"/>
      <w:outlineLvl w:val="1"/>
    </w:pPr>
    <w:rPr>
      <w:rFonts w:ascii="Arial" w:eastAsia="Arial" w:hAnsi="Arial" w:cs="Arial"/>
      <w:b/>
      <w:sz w:val="18"/>
      <w:szCs w:val="18"/>
    </w:rPr>
  </w:style>
  <w:style w:type="paragraph" w:styleId="Heading3">
    <w:name w:val="heading 3"/>
    <w:basedOn w:val="Normal"/>
    <w:next w:val="Normal"/>
    <w:pPr>
      <w:keepNext/>
      <w:widowControl/>
      <w:jc w:val="center"/>
      <w:outlineLvl w:val="2"/>
    </w:pPr>
    <w:rPr>
      <w:rFonts w:ascii="Tahoma" w:eastAsia="Tahoma" w:hAnsi="Tahoma" w:cs="Tahoma"/>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D9583A"/>
    <w:pPr>
      <w:ind w:left="720"/>
      <w:contextualSpacing/>
    </w:pPr>
  </w:style>
  <w:style w:type="paragraph" w:styleId="Header">
    <w:name w:val="header"/>
    <w:basedOn w:val="Normal"/>
    <w:link w:val="HeaderChar"/>
    <w:uiPriority w:val="99"/>
    <w:unhideWhenUsed/>
    <w:rsid w:val="00976BB5"/>
    <w:pPr>
      <w:tabs>
        <w:tab w:val="center" w:pos="4680"/>
        <w:tab w:val="right" w:pos="9360"/>
      </w:tabs>
    </w:pPr>
  </w:style>
  <w:style w:type="character" w:customStyle="1" w:styleId="HeaderChar">
    <w:name w:val="Header Char"/>
    <w:basedOn w:val="DefaultParagraphFont"/>
    <w:link w:val="Header"/>
    <w:uiPriority w:val="99"/>
    <w:rsid w:val="00976BB5"/>
  </w:style>
  <w:style w:type="paragraph" w:styleId="Footer">
    <w:name w:val="footer"/>
    <w:basedOn w:val="Normal"/>
    <w:link w:val="FooterChar"/>
    <w:uiPriority w:val="99"/>
    <w:unhideWhenUsed/>
    <w:rsid w:val="00976BB5"/>
    <w:pPr>
      <w:tabs>
        <w:tab w:val="center" w:pos="4680"/>
        <w:tab w:val="right" w:pos="9360"/>
      </w:tabs>
    </w:pPr>
  </w:style>
  <w:style w:type="character" w:customStyle="1" w:styleId="FooterChar">
    <w:name w:val="Footer Char"/>
    <w:basedOn w:val="DefaultParagraphFont"/>
    <w:link w:val="Footer"/>
    <w:uiPriority w:val="99"/>
    <w:rsid w:val="0097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 Holly</dc:creator>
  <cp:lastModifiedBy>walker, debi</cp:lastModifiedBy>
  <cp:revision>5</cp:revision>
  <dcterms:created xsi:type="dcterms:W3CDTF">2021-06-15T17:34:00Z</dcterms:created>
  <dcterms:modified xsi:type="dcterms:W3CDTF">2021-06-15T17:42:00Z</dcterms:modified>
</cp:coreProperties>
</file>